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C1" w:rsidRDefault="00F410A3">
      <w:pPr>
        <w:jc w:val="center"/>
        <w:rPr>
          <w:rFonts w:ascii="华文行楷" w:eastAsia="华文行楷"/>
          <w:b/>
          <w:bCs/>
          <w:sz w:val="52"/>
          <w:szCs w:val="52"/>
        </w:rPr>
      </w:pPr>
      <w:r>
        <w:rPr>
          <w:rFonts w:ascii="华文行楷" w:eastAsia="华文行楷" w:hint="eastAsia"/>
          <w:b/>
          <w:bCs/>
          <w:sz w:val="52"/>
          <w:szCs w:val="52"/>
        </w:rPr>
        <w:t xml:space="preserve">2023 </w:t>
      </w:r>
      <w:r>
        <w:rPr>
          <w:rFonts w:ascii="华文行楷" w:eastAsia="华文行楷" w:hint="eastAsia"/>
          <w:b/>
          <w:bCs/>
          <w:sz w:val="52"/>
          <w:szCs w:val="52"/>
        </w:rPr>
        <w:t>年电子科技大学“</w:t>
      </w:r>
      <w:r>
        <w:rPr>
          <w:rFonts w:ascii="华文行楷" w:eastAsia="华文行楷" w:hint="eastAsia"/>
          <w:b/>
          <w:bCs/>
          <w:sz w:val="52"/>
          <w:szCs w:val="52"/>
        </w:rPr>
        <w:t>最强</w:t>
      </w:r>
      <w:r>
        <w:rPr>
          <w:rFonts w:ascii="华文行楷" w:eastAsia="华文行楷" w:hint="eastAsia"/>
          <w:b/>
          <w:bCs/>
          <w:sz w:val="52"/>
          <w:szCs w:val="52"/>
        </w:rPr>
        <w:t>班级联赛”</w:t>
      </w:r>
      <w:r>
        <w:rPr>
          <w:rFonts w:ascii="华文行楷" w:eastAsia="华文行楷" w:hint="eastAsia"/>
          <w:b/>
          <w:bCs/>
          <w:sz w:val="52"/>
          <w:szCs w:val="52"/>
        </w:rPr>
        <w:t>篮球比赛第一阶段规程</w:t>
      </w:r>
    </w:p>
    <w:p w:rsidR="00F410A3" w:rsidRDefault="00F410A3">
      <w:pPr>
        <w:jc w:val="center"/>
        <w:rPr>
          <w:rFonts w:ascii="华文行楷" w:eastAsia="华文行楷" w:hint="eastAsia"/>
          <w:b/>
          <w:bCs/>
          <w:sz w:val="52"/>
          <w:szCs w:val="52"/>
        </w:rPr>
      </w:pPr>
      <w:bookmarkStart w:id="0" w:name="_GoBack"/>
      <w:bookmarkEnd w:id="0"/>
    </w:p>
    <w:p w:rsidR="006247C1" w:rsidRDefault="00F410A3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赛事概况</w:t>
      </w:r>
    </w:p>
    <w:p w:rsidR="006247C1" w:rsidRDefault="00F410A3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本次电子科技大学“最强</w:t>
      </w:r>
      <w:r>
        <w:rPr>
          <w:rFonts w:ascii="仿宋" w:eastAsia="仿宋" w:hAnsi="仿宋" w:hint="eastAsia"/>
          <w:sz w:val="28"/>
          <w:szCs w:val="28"/>
        </w:rPr>
        <w:t>班级联赛”篮球比赛</w:t>
      </w:r>
      <w:r>
        <w:rPr>
          <w:rFonts w:ascii="仿宋" w:eastAsia="仿宋" w:hAnsi="仿宋" w:hint="eastAsia"/>
          <w:sz w:val="28"/>
          <w:szCs w:val="28"/>
        </w:rPr>
        <w:t>是为了促进校园篮球文化，激发学生参与体育锻炼的热情，增强班级之间的交流和团队合作精神而举办的比赛。</w:t>
      </w:r>
    </w:p>
    <w:p w:rsidR="006247C1" w:rsidRDefault="00F410A3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二、比赛阶段、时间、地点</w:t>
      </w:r>
    </w:p>
    <w:p w:rsidR="006247C1" w:rsidRDefault="00F410A3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（一）比赛阶段</w:t>
      </w:r>
    </w:p>
    <w:p w:rsidR="006247C1" w:rsidRDefault="00F410A3">
      <w:pPr>
        <w:ind w:left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2023 </w:t>
      </w:r>
      <w:r>
        <w:rPr>
          <w:rFonts w:ascii="仿宋" w:eastAsia="仿宋" w:hAnsi="仿宋"/>
          <w:sz w:val="28"/>
          <w:szCs w:val="28"/>
        </w:rPr>
        <w:t>年电子科技大学班级联赛学生篮球比赛分两个阶段组织</w:t>
      </w:r>
    </w:p>
    <w:p w:rsidR="006247C1" w:rsidRDefault="00F410A3" w:rsidP="00F410A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第一阶段：资格赛</w:t>
      </w:r>
    </w:p>
    <w:p w:rsidR="006247C1" w:rsidRDefault="00F410A3" w:rsidP="00F410A3">
      <w:pPr>
        <w:ind w:leftChars="300" w:left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第一阶段比赛各学院自行组织，决出两支队伍（小院决出一支队</w:t>
      </w:r>
      <w:r>
        <w:rPr>
          <w:rFonts w:ascii="仿宋" w:eastAsia="仿宋" w:hAnsi="仿宋" w:hint="eastAsia"/>
          <w:sz w:val="28"/>
          <w:szCs w:val="28"/>
        </w:rPr>
        <w:t>伍）参加第二阶段比赛</w:t>
      </w:r>
    </w:p>
    <w:p w:rsidR="006247C1" w:rsidRDefault="00F410A3" w:rsidP="00F410A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第二阶段：淘汰赛</w:t>
      </w:r>
    </w:p>
    <w:p w:rsidR="006247C1" w:rsidRDefault="00F410A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（二）比赛时间</w:t>
      </w:r>
    </w:p>
    <w:p w:rsidR="006247C1" w:rsidRDefault="00F410A3">
      <w:pPr>
        <w:ind w:left="42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2023</w:t>
      </w: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/>
          <w:sz w:val="28"/>
          <w:szCs w:val="28"/>
        </w:rPr>
        <w:t>日正式开始</w:t>
      </w:r>
    </w:p>
    <w:p w:rsidR="006247C1" w:rsidRDefault="00F410A3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（三）比赛地点</w:t>
      </w:r>
    </w:p>
    <w:p w:rsidR="006247C1" w:rsidRDefault="00F410A3">
      <w:pPr>
        <w:ind w:left="42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电子科技大学清水河校区篮球场、沙河校区篮球场</w:t>
      </w:r>
    </w:p>
    <w:p w:rsidR="006247C1" w:rsidRDefault="00F410A3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三、组别设置</w:t>
      </w:r>
    </w:p>
    <w:p w:rsidR="006247C1" w:rsidRDefault="00F410A3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本次比赛设置（三个组别）</w:t>
      </w:r>
    </w:p>
    <w:p w:rsidR="006247C1" w:rsidRDefault="00F410A3">
      <w:pPr>
        <w:ind w:leftChars="100" w:left="21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、大一大二组</w:t>
      </w:r>
    </w:p>
    <w:p w:rsidR="006247C1" w:rsidRDefault="00F410A3">
      <w:pPr>
        <w:ind w:leftChars="100" w:left="21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2</w:t>
      </w:r>
      <w:r>
        <w:rPr>
          <w:rFonts w:ascii="仿宋" w:eastAsia="仿宋" w:hAnsi="仿宋" w:hint="eastAsia"/>
          <w:sz w:val="28"/>
          <w:szCs w:val="28"/>
        </w:rPr>
        <w:t>、大三大四组</w:t>
      </w:r>
    </w:p>
    <w:p w:rsidR="006247C1" w:rsidRDefault="00F410A3">
      <w:pPr>
        <w:ind w:leftChars="100" w:left="21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、研究生组</w:t>
      </w:r>
    </w:p>
    <w:p w:rsidR="006247C1" w:rsidRDefault="00F410A3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四、竞赛规则</w:t>
      </w:r>
    </w:p>
    <w:p w:rsidR="006247C1" w:rsidRDefault="00F410A3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（一）比赛规则</w:t>
      </w:r>
    </w:p>
    <w:p w:rsidR="006247C1" w:rsidRDefault="00F410A3">
      <w:pPr>
        <w:ind w:left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执行中国篮球协会最新审定的《篮球规则》及国际篮联最新的解释条例。</w:t>
      </w:r>
    </w:p>
    <w:p w:rsidR="006247C1" w:rsidRDefault="00F410A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（二）相关修改</w:t>
      </w:r>
    </w:p>
    <w:p w:rsidR="006247C1" w:rsidRDefault="00F410A3">
      <w:pPr>
        <w:ind w:leftChars="400" w:left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采用</w:t>
      </w:r>
      <w:r>
        <w:rPr>
          <w:rFonts w:ascii="仿宋" w:eastAsia="仿宋" w:hAnsi="仿宋"/>
          <w:sz w:val="28"/>
          <w:szCs w:val="28"/>
        </w:rPr>
        <w:t xml:space="preserve"> 2×1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分钟的比赛方式，其中第</w:t>
      </w:r>
      <w:r>
        <w:rPr>
          <w:rFonts w:ascii="仿宋" w:eastAsia="仿宋" w:hAnsi="仿宋"/>
          <w:sz w:val="28"/>
          <w:szCs w:val="28"/>
        </w:rPr>
        <w:t xml:space="preserve"> 1 </w:t>
      </w:r>
      <w:r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 xml:space="preserve">2 </w:t>
      </w:r>
      <w:r>
        <w:rPr>
          <w:rFonts w:ascii="仿宋" w:eastAsia="仿宋" w:hAnsi="仿宋"/>
          <w:sz w:val="28"/>
          <w:szCs w:val="28"/>
        </w:rPr>
        <w:t>节中间休息五分钟。</w:t>
      </w:r>
    </w:p>
    <w:p w:rsidR="006247C1" w:rsidRDefault="00F410A3">
      <w:pPr>
        <w:ind w:leftChars="400" w:left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每队首发必须有一名女生，且上场时间大于</w:t>
      </w:r>
      <w:r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/>
          <w:sz w:val="28"/>
          <w:szCs w:val="28"/>
        </w:rPr>
        <w:t>分钟。</w:t>
      </w:r>
      <w:r>
        <w:rPr>
          <w:rFonts w:ascii="仿宋" w:eastAsia="仿宋" w:hAnsi="仿宋" w:hint="eastAsia"/>
          <w:sz w:val="28"/>
          <w:szCs w:val="28"/>
        </w:rPr>
        <w:t>女生得分翻倍计算。</w:t>
      </w:r>
    </w:p>
    <w:p w:rsidR="006247C1" w:rsidRDefault="00F410A3">
      <w:pPr>
        <w:ind w:leftChars="200"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（三）参照《中国篮球协会纪律准则和处罚规定》执行。</w:t>
      </w:r>
    </w:p>
    <w:p w:rsidR="006247C1" w:rsidRDefault="00F410A3">
      <w:pPr>
        <w:ind w:leftChars="200"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（四）参照《全国学生体育竞赛纪律处罚规定》执行。</w:t>
      </w:r>
    </w:p>
    <w:p w:rsidR="006247C1" w:rsidRDefault="00F410A3">
      <w:pPr>
        <w:ind w:leftChars="200"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（五）各参赛队须准备深浅不同颜色的两套比赛服装。</w:t>
      </w:r>
    </w:p>
    <w:p w:rsidR="006247C1" w:rsidRDefault="00F410A3">
      <w:pPr>
        <w:ind w:left="42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、服装款式可以不同，但主色须相同。</w:t>
      </w:r>
    </w:p>
    <w:p w:rsidR="006247C1" w:rsidRDefault="00F410A3">
      <w:pPr>
        <w:ind w:left="42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、服装须前后印有号码，每名球员号码须不相同。</w:t>
      </w:r>
    </w:p>
    <w:p w:rsidR="006247C1" w:rsidRDefault="00F410A3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五、名次与奖励</w:t>
      </w:r>
    </w:p>
    <w:p w:rsidR="006247C1" w:rsidRDefault="00F410A3">
      <w:pPr>
        <w:ind w:leftChars="200"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（一）第一阶段比赛各学院各组别决出两支队伍；小院（千人以下）为一只队伍，参加第二阶段比赛。</w:t>
      </w:r>
    </w:p>
    <w:p w:rsidR="006247C1" w:rsidRDefault="00F410A3">
      <w:pPr>
        <w:ind w:leftChars="200"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（二）第一阶段录取名次及奖励各学院自行决定与发放</w:t>
      </w:r>
    </w:p>
    <w:p w:rsidR="006247C1" w:rsidRDefault="00F410A3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六、报名</w:t>
      </w:r>
    </w:p>
    <w:p w:rsidR="006247C1" w:rsidRDefault="00F410A3">
      <w:pPr>
        <w:ind w:leftChars="200"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（一）第一阶段报名各学院自行组织。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日之前报名完毕。</w:t>
      </w:r>
    </w:p>
    <w:p w:rsidR="006247C1" w:rsidRDefault="00F410A3">
      <w:pPr>
        <w:ind w:leftChars="200"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（二）同一只队伍的参赛人员仅限于同一学院内学生参加。根据规定禁止篮球项目体育特长生参赛。每支队伍仅允许同一学院内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个行政班级的学生参加。</w:t>
      </w:r>
    </w:p>
    <w:p w:rsidR="006247C1" w:rsidRDefault="00F410A3">
      <w:pPr>
        <w:ind w:leftChars="200"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（三）每支</w:t>
      </w:r>
      <w:r>
        <w:rPr>
          <w:rFonts w:ascii="仿宋" w:eastAsia="仿宋" w:hAnsi="仿宋" w:hint="eastAsia"/>
          <w:sz w:val="28"/>
          <w:szCs w:val="28"/>
        </w:rPr>
        <w:t>参赛队伍人数须在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至</w:t>
      </w:r>
      <w:r>
        <w:rPr>
          <w:rFonts w:ascii="仿宋" w:eastAsia="仿宋" w:hAnsi="仿宋" w:hint="eastAsia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人。</w:t>
      </w:r>
    </w:p>
    <w:p w:rsidR="006247C1" w:rsidRDefault="00F410A3">
      <w:pPr>
        <w:ind w:leftChars="200"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（四）各院队应严格按照要求做好报名工作，比赛阶段不再更换队员。报名截止后不得更改，逾期报名不再受理。</w:t>
      </w:r>
    </w:p>
    <w:p w:rsidR="006247C1" w:rsidRDefault="00F410A3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七、开幕式</w:t>
      </w:r>
    </w:p>
    <w:p w:rsidR="006247C1" w:rsidRDefault="00F410A3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>
        <w:rPr>
          <w:rFonts w:ascii="仿宋" w:eastAsia="仿宋" w:hAnsi="仿宋" w:hint="eastAsia"/>
          <w:sz w:val="28"/>
          <w:szCs w:val="28"/>
        </w:rPr>
        <w:t>2023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日下午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举办开幕仪式，请各学院分团委书记，主管院领导届时莅临现场参加开幕仪式。</w:t>
      </w:r>
    </w:p>
    <w:p w:rsidR="006247C1" w:rsidRDefault="00F410A3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（二）开幕式共设置</w:t>
      </w: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场比赛，开幕式比赛届时抽签决定参赛队伍。</w:t>
      </w:r>
    </w:p>
    <w:p w:rsidR="006247C1" w:rsidRDefault="00F410A3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八、技术支持</w:t>
      </w:r>
    </w:p>
    <w:p w:rsidR="006247C1" w:rsidRDefault="00F410A3">
      <w:pPr>
        <w:ind w:leftChars="200"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（一）由于第一阶段比赛为各学院自行组织，如需技术支持，包括但不限于赛程安排，技术指导，裁判人员等。请联系成电篮协主席杨晨</w:t>
      </w:r>
      <w:r>
        <w:rPr>
          <w:rFonts w:ascii="仿宋" w:eastAsia="仿宋" w:hAnsi="仿宋" w:hint="eastAsia"/>
          <w:sz w:val="28"/>
          <w:szCs w:val="28"/>
        </w:rPr>
        <w:t>QQ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2609169749</w:t>
      </w:r>
      <w:r>
        <w:rPr>
          <w:rFonts w:ascii="仿宋" w:eastAsia="仿宋" w:hAnsi="仿宋" w:hint="eastAsia"/>
          <w:sz w:val="28"/>
          <w:szCs w:val="28"/>
        </w:rPr>
        <w:t>；副主席靳松朴</w:t>
      </w:r>
      <w:r>
        <w:rPr>
          <w:rFonts w:ascii="仿宋" w:eastAsia="仿宋" w:hAnsi="仿宋" w:hint="eastAsia"/>
          <w:sz w:val="28"/>
          <w:szCs w:val="28"/>
        </w:rPr>
        <w:t>QQ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32345980</w:t>
      </w:r>
      <w:r>
        <w:rPr>
          <w:rFonts w:ascii="仿宋" w:eastAsia="仿宋" w:hAnsi="仿宋" w:hint="eastAsia"/>
          <w:sz w:val="28"/>
          <w:szCs w:val="28"/>
        </w:rPr>
        <w:t>18</w:t>
      </w:r>
    </w:p>
    <w:p w:rsidR="006247C1" w:rsidRDefault="00F410A3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九、赛报</w:t>
      </w:r>
    </w:p>
    <w:p w:rsidR="006247C1" w:rsidRDefault="00F410A3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第一阶段比赛各学院须每日更新赛报，即每日比赛队伍以及比分结果须告知主办方、成电篮协及参赛队伍。</w:t>
      </w:r>
    </w:p>
    <w:p w:rsidR="006247C1" w:rsidRDefault="00F410A3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十、赛事管理</w:t>
      </w:r>
    </w:p>
    <w:p w:rsidR="006247C1" w:rsidRDefault="00F410A3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（一）各队要按照赛事规程规定组织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开展本院选拔工作，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抓好本院赛风赛纪和反兴奋剂工作，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各相关学院组织好报名工作，自查所属代表队运动员资格，确保代表队运动员学籍真实有效，坚决杜绝</w:t>
      </w:r>
      <w:r>
        <w:rPr>
          <w:rFonts w:ascii="仿宋" w:eastAsia="仿宋" w:hAnsi="仿宋"/>
          <w:sz w:val="28"/>
          <w:szCs w:val="28"/>
        </w:rPr>
        <w:lastRenderedPageBreak/>
        <w:t>弄虚作假行为发生，积极配合主办单位做好本次比赛竞赛组织工作。</w:t>
      </w:r>
    </w:p>
    <w:p w:rsidR="006247C1" w:rsidRDefault="00F410A3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（二）比赛前裁判员对参加本赛区比赛的运动员进行资格审查。</w:t>
      </w:r>
    </w:p>
    <w:p w:rsidR="006247C1" w:rsidRDefault="00F410A3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（三）各参赛队须加强内部管理，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严格纪律，各队领队、教练在比赛期间认真履行管理职责，</w:t>
      </w:r>
      <w:r>
        <w:rPr>
          <w:rFonts w:ascii="仿宋" w:eastAsia="仿宋" w:hAnsi="仿宋" w:hint="eastAsia"/>
          <w:sz w:val="28"/>
          <w:szCs w:val="28"/>
        </w:rPr>
        <w:t>参赛队员必须身体健康，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严防安全事故发生。</w:t>
      </w:r>
    </w:p>
    <w:p w:rsidR="006247C1" w:rsidRDefault="00F410A3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（四）各参赛队领队和教练员须对参赛运动员进行安全知识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的宣传教育，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增强参赛运动员的安全意识和自我保护意识。各参赛单位须为参赛运动员在所在地办理好体检和人身意外伤害保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险，比赛期间出现意外事故，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均由各参赛单位与保险公司按相关保险规定处理。</w:t>
      </w:r>
    </w:p>
    <w:p w:rsidR="006247C1" w:rsidRDefault="00F410A3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（五）各参赛队如对竞赛结果或裁判判罚有异议，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可按照相关规定程序和要求进行申诉。</w:t>
      </w:r>
    </w:p>
    <w:p w:rsidR="006247C1" w:rsidRDefault="00F410A3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十一、未尽事宜，</w:t>
      </w:r>
      <w:r>
        <w:rPr>
          <w:rFonts w:ascii="黑体" w:eastAsia="黑体" w:hAnsi="黑体"/>
          <w:sz w:val="30"/>
          <w:szCs w:val="30"/>
        </w:rPr>
        <w:t xml:space="preserve"> </w:t>
      </w:r>
      <w:r>
        <w:rPr>
          <w:rFonts w:ascii="黑体" w:eastAsia="黑体" w:hAnsi="黑体"/>
          <w:sz w:val="30"/>
          <w:szCs w:val="30"/>
        </w:rPr>
        <w:t>另行通知。</w:t>
      </w:r>
    </w:p>
    <w:p w:rsidR="006247C1" w:rsidRDefault="00F410A3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十二、本规程解释、修改权归属主办单位。</w:t>
      </w:r>
    </w:p>
    <w:sectPr w:rsidR="00624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行楷">
    <w:altName w:val="微软雅黑 Light"/>
    <w:charset w:val="86"/>
    <w:family w:val="auto"/>
    <w:pitch w:val="default"/>
    <w:sig w:usb0="00000000" w:usb1="080F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36576"/>
    <w:multiLevelType w:val="multilevel"/>
    <w:tmpl w:val="3023657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jZmUzOGViYmRjMGMwZmU3NWU2MzIyYzkxNDQyNzMifQ=="/>
  </w:docVars>
  <w:rsids>
    <w:rsidRoot w:val="00FA13ED"/>
    <w:rsid w:val="002131BA"/>
    <w:rsid w:val="003301D2"/>
    <w:rsid w:val="00453787"/>
    <w:rsid w:val="004C4EFB"/>
    <w:rsid w:val="005D354C"/>
    <w:rsid w:val="006247C1"/>
    <w:rsid w:val="007162EA"/>
    <w:rsid w:val="007A11A8"/>
    <w:rsid w:val="00937720"/>
    <w:rsid w:val="009F3DB9"/>
    <w:rsid w:val="00AE1AD1"/>
    <w:rsid w:val="00AF2ED3"/>
    <w:rsid w:val="00BA5B86"/>
    <w:rsid w:val="00BE412D"/>
    <w:rsid w:val="00D11888"/>
    <w:rsid w:val="00D72802"/>
    <w:rsid w:val="00F410A3"/>
    <w:rsid w:val="00FA13ED"/>
    <w:rsid w:val="00FD6FDE"/>
    <w:rsid w:val="24B4700B"/>
    <w:rsid w:val="2EB0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BF4F6"/>
  <w15:docId w15:val="{5D64750E-1B25-47DA-A15D-88B7A824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4B01337-6FE9-4282-9674-5F4ECACD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220</Words>
  <Characters>1259</Characters>
  <Application>Microsoft Office Word</Application>
  <DocSecurity>0</DocSecurity>
  <Lines>10</Lines>
  <Paragraphs>2</Paragraphs>
  <ScaleCrop>false</ScaleCrop>
  <Company>DoubleOX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靳 松朴</dc:creator>
  <cp:lastModifiedBy>TYB-011</cp:lastModifiedBy>
  <cp:revision>8</cp:revision>
  <dcterms:created xsi:type="dcterms:W3CDTF">2023-03-21T16:21:00Z</dcterms:created>
  <dcterms:modified xsi:type="dcterms:W3CDTF">2023-04-18T04:00:00Z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C0EB6D64523941998AABFD52CB57C54F_12</vt:lpwstr>
  </property>
</Properties>
</file>