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927" w:rsidRDefault="00621927" w:rsidP="00621927">
      <w:pPr>
        <w:widowControl/>
        <w:jc w:val="center"/>
        <w:rPr>
          <w:b/>
          <w:sz w:val="36"/>
          <w:szCs w:val="36"/>
        </w:rPr>
      </w:pPr>
      <w:r w:rsidRPr="00812E0C">
        <w:rPr>
          <w:rFonts w:hint="eastAsia"/>
          <w:b/>
          <w:sz w:val="36"/>
          <w:szCs w:val="36"/>
        </w:rPr>
        <w:t>本次竞赛题目</w:t>
      </w:r>
    </w:p>
    <w:p w:rsidR="00621927" w:rsidRPr="00E87BD5" w:rsidRDefault="00621927" w:rsidP="00621927">
      <w:pPr>
        <w:widowControl/>
        <w:jc w:val="center"/>
        <w:rPr>
          <w:color w:val="FF0000"/>
          <w:sz w:val="28"/>
          <w:szCs w:val="36"/>
        </w:rPr>
      </w:pPr>
      <w:r w:rsidRPr="00E87BD5">
        <w:rPr>
          <w:rFonts w:hint="eastAsia"/>
          <w:color w:val="FF0000"/>
          <w:sz w:val="28"/>
          <w:szCs w:val="36"/>
        </w:rPr>
        <w:t>采用</w:t>
      </w:r>
      <w:r>
        <w:rPr>
          <w:color w:val="FF0000"/>
          <w:sz w:val="28"/>
          <w:szCs w:val="36"/>
        </w:rPr>
        <w:t>2018</w:t>
      </w:r>
      <w:r>
        <w:rPr>
          <w:rFonts w:hint="eastAsia"/>
          <w:color w:val="FF0000"/>
          <w:sz w:val="28"/>
          <w:szCs w:val="36"/>
        </w:rPr>
        <w:t>年</w:t>
      </w:r>
      <w:r w:rsidRPr="00E87BD5">
        <w:rPr>
          <w:rFonts w:hint="eastAsia"/>
          <w:color w:val="FF0000"/>
          <w:sz w:val="28"/>
          <w:szCs w:val="36"/>
        </w:rPr>
        <w:t>第</w:t>
      </w:r>
      <w:r w:rsidRPr="00E87BD5">
        <w:rPr>
          <w:color w:val="FF0000"/>
          <w:sz w:val="28"/>
          <w:szCs w:val="36"/>
        </w:rPr>
        <w:t>31</w:t>
      </w:r>
      <w:r w:rsidRPr="00E87BD5">
        <w:rPr>
          <w:rFonts w:hint="eastAsia"/>
          <w:color w:val="FF0000"/>
          <w:sz w:val="28"/>
          <w:szCs w:val="36"/>
        </w:rPr>
        <w:t>届</w:t>
      </w:r>
      <w:r w:rsidRPr="00E87BD5">
        <w:rPr>
          <w:color w:val="FF0000"/>
          <w:sz w:val="28"/>
          <w:szCs w:val="36"/>
        </w:rPr>
        <w:t>IYPT</w:t>
      </w:r>
      <w:r w:rsidRPr="00E87BD5">
        <w:rPr>
          <w:rFonts w:hint="eastAsia"/>
          <w:color w:val="FF0000"/>
          <w:sz w:val="28"/>
          <w:szCs w:val="36"/>
        </w:rPr>
        <w:t>问题中的</w:t>
      </w:r>
      <w:r w:rsidRPr="00E87BD5">
        <w:rPr>
          <w:color w:val="FF0000"/>
          <w:sz w:val="28"/>
          <w:szCs w:val="36"/>
        </w:rPr>
        <w:t>10</w:t>
      </w:r>
      <w:r w:rsidRPr="00E87BD5">
        <w:rPr>
          <w:rFonts w:hint="eastAsia"/>
          <w:color w:val="FF0000"/>
          <w:sz w:val="28"/>
          <w:szCs w:val="36"/>
        </w:rPr>
        <w:t>个，保留原序号。</w:t>
      </w:r>
    </w:p>
    <w:p w:rsidR="00621927" w:rsidRPr="00812E0C" w:rsidRDefault="00621927" w:rsidP="00621927">
      <w:pPr>
        <w:widowControl/>
        <w:jc w:val="center"/>
        <w:rPr>
          <w:rFonts w:ascii="楷体_GB2312" w:eastAsia="楷体_GB2312" w:cs="楷体_GB2312"/>
          <w:b/>
          <w:kern w:val="0"/>
          <w:sz w:val="22"/>
          <w:szCs w:val="32"/>
        </w:rPr>
      </w:pPr>
    </w:p>
    <w:p w:rsidR="00621927" w:rsidRPr="00812E0C" w:rsidRDefault="00621927" w:rsidP="00621927">
      <w:pPr>
        <w:autoSpaceDE w:val="0"/>
        <w:autoSpaceDN w:val="0"/>
        <w:adjustRightInd w:val="0"/>
        <w:spacing w:line="440" w:lineRule="exact"/>
        <w:jc w:val="left"/>
        <w:rPr>
          <w:rFonts w:ascii="Times New Roman" w:hAnsi="Times New Roman"/>
          <w:color w:val="000000"/>
          <w:kern w:val="0"/>
          <w:sz w:val="28"/>
          <w:szCs w:val="24"/>
        </w:rPr>
      </w:pPr>
      <w:r w:rsidRPr="00812E0C">
        <w:rPr>
          <w:rFonts w:ascii="Times New Roman" w:hAnsi="Times New Roman"/>
          <w:b/>
          <w:bCs/>
          <w:color w:val="000000"/>
          <w:kern w:val="0"/>
          <w:sz w:val="28"/>
          <w:szCs w:val="24"/>
        </w:rPr>
        <w:t>1. Invent Yourself</w:t>
      </w:r>
    </w:p>
    <w:p w:rsidR="00621927" w:rsidRPr="00812E0C" w:rsidRDefault="00621927" w:rsidP="00621927">
      <w:pPr>
        <w:autoSpaceDE w:val="0"/>
        <w:autoSpaceDN w:val="0"/>
        <w:adjustRightInd w:val="0"/>
        <w:spacing w:line="440" w:lineRule="exact"/>
        <w:rPr>
          <w:rFonts w:ascii="Times New Roman" w:eastAsia="楷体" w:hAnsi="Times New Roman"/>
          <w:color w:val="000000"/>
          <w:kern w:val="0"/>
          <w:sz w:val="28"/>
          <w:szCs w:val="24"/>
        </w:rPr>
      </w:pPr>
      <w:r w:rsidRPr="00812E0C">
        <w:rPr>
          <w:rFonts w:ascii="Times New Roman" w:hAnsi="Times New Roman"/>
          <w:color w:val="000000"/>
          <w:kern w:val="0"/>
          <w:sz w:val="28"/>
          <w:szCs w:val="24"/>
        </w:rPr>
        <w:t>Construct a simple seismograph that amplifies a local disturbance by mechanical, optical or electrical methods. Determine the typical response curve of your device and investigate the parameters of the damping constant. What is the maximum amplification that you can achieve?</w:t>
      </w:r>
    </w:p>
    <w:p w:rsidR="00621927" w:rsidRPr="00812E0C" w:rsidRDefault="00621927" w:rsidP="00621927">
      <w:pPr>
        <w:autoSpaceDE w:val="0"/>
        <w:autoSpaceDN w:val="0"/>
        <w:adjustRightInd w:val="0"/>
        <w:spacing w:line="440" w:lineRule="exact"/>
        <w:jc w:val="left"/>
        <w:rPr>
          <w:rFonts w:ascii="Times New Roman" w:hAnsi="Times New Roman"/>
          <w:color w:val="000000"/>
          <w:kern w:val="0"/>
          <w:sz w:val="28"/>
          <w:szCs w:val="24"/>
        </w:rPr>
      </w:pPr>
    </w:p>
    <w:p w:rsidR="00621927" w:rsidRPr="00812E0C" w:rsidRDefault="00621927" w:rsidP="00621927">
      <w:pPr>
        <w:autoSpaceDE w:val="0"/>
        <w:autoSpaceDN w:val="0"/>
        <w:adjustRightInd w:val="0"/>
        <w:spacing w:line="440" w:lineRule="exact"/>
        <w:jc w:val="left"/>
        <w:rPr>
          <w:rFonts w:ascii="Times New Roman" w:hAnsi="Times New Roman"/>
          <w:color w:val="000000"/>
          <w:kern w:val="0"/>
          <w:sz w:val="28"/>
          <w:szCs w:val="24"/>
        </w:rPr>
      </w:pPr>
      <w:r w:rsidRPr="00812E0C">
        <w:rPr>
          <w:rFonts w:ascii="Times New Roman" w:hAnsi="Times New Roman"/>
          <w:b/>
          <w:bCs/>
          <w:color w:val="000000"/>
          <w:kern w:val="0"/>
          <w:sz w:val="28"/>
          <w:szCs w:val="24"/>
        </w:rPr>
        <w:t>2. Color of Powders</w:t>
      </w:r>
    </w:p>
    <w:p w:rsidR="00621927" w:rsidRPr="00812E0C" w:rsidRDefault="00621927" w:rsidP="00621927">
      <w:pPr>
        <w:autoSpaceDE w:val="0"/>
        <w:autoSpaceDN w:val="0"/>
        <w:adjustRightInd w:val="0"/>
        <w:spacing w:line="440" w:lineRule="exact"/>
        <w:rPr>
          <w:rFonts w:ascii="Times New Roman" w:eastAsia="楷体" w:hAnsi="Times New Roman"/>
          <w:color w:val="000000"/>
          <w:kern w:val="0"/>
          <w:sz w:val="28"/>
          <w:szCs w:val="24"/>
        </w:rPr>
      </w:pPr>
      <w:r w:rsidRPr="00812E0C">
        <w:rPr>
          <w:rFonts w:ascii="Times New Roman" w:hAnsi="Times New Roman"/>
          <w:color w:val="000000"/>
          <w:kern w:val="0"/>
          <w:sz w:val="28"/>
          <w:szCs w:val="24"/>
        </w:rPr>
        <w:t>If a colored material is ground to a powder, in some cases the resulting powder may have a different color to that of the original material. Investigate how the degree of grinding affects the apparent color of the powder.</w:t>
      </w:r>
    </w:p>
    <w:p w:rsidR="00621927" w:rsidRPr="00812E0C" w:rsidRDefault="00621927" w:rsidP="00621927">
      <w:pPr>
        <w:autoSpaceDE w:val="0"/>
        <w:autoSpaceDN w:val="0"/>
        <w:adjustRightInd w:val="0"/>
        <w:spacing w:line="440" w:lineRule="exact"/>
        <w:jc w:val="left"/>
        <w:rPr>
          <w:rFonts w:ascii="Times New Roman" w:hAnsi="Times New Roman"/>
          <w:color w:val="000000"/>
          <w:kern w:val="0"/>
          <w:sz w:val="28"/>
          <w:szCs w:val="24"/>
        </w:rPr>
      </w:pPr>
    </w:p>
    <w:p w:rsidR="00621927" w:rsidRPr="00812E0C" w:rsidRDefault="00621927" w:rsidP="00621927">
      <w:pPr>
        <w:autoSpaceDE w:val="0"/>
        <w:autoSpaceDN w:val="0"/>
        <w:adjustRightInd w:val="0"/>
        <w:spacing w:line="440" w:lineRule="exact"/>
        <w:jc w:val="left"/>
        <w:rPr>
          <w:rFonts w:ascii="Times New Roman" w:hAnsi="Times New Roman"/>
          <w:color w:val="000000"/>
          <w:kern w:val="0"/>
          <w:sz w:val="28"/>
          <w:szCs w:val="24"/>
        </w:rPr>
      </w:pPr>
      <w:r w:rsidRPr="00812E0C">
        <w:rPr>
          <w:rFonts w:ascii="Times New Roman" w:hAnsi="Times New Roman"/>
          <w:b/>
          <w:bCs/>
          <w:color w:val="000000"/>
          <w:kern w:val="0"/>
          <w:sz w:val="28"/>
          <w:szCs w:val="24"/>
        </w:rPr>
        <w:t>3. Dancing Coin</w:t>
      </w:r>
    </w:p>
    <w:p w:rsidR="00621927" w:rsidRPr="00812E0C" w:rsidRDefault="00621927" w:rsidP="00621927">
      <w:pPr>
        <w:autoSpaceDE w:val="0"/>
        <w:autoSpaceDN w:val="0"/>
        <w:adjustRightInd w:val="0"/>
        <w:spacing w:line="440" w:lineRule="exact"/>
        <w:rPr>
          <w:rFonts w:ascii="Times New Roman" w:eastAsia="楷体" w:hAnsi="Times New Roman"/>
          <w:color w:val="000000"/>
          <w:kern w:val="0"/>
          <w:sz w:val="28"/>
          <w:szCs w:val="24"/>
        </w:rPr>
      </w:pPr>
      <w:r w:rsidRPr="00812E0C">
        <w:rPr>
          <w:rFonts w:ascii="Times New Roman" w:hAnsi="Times New Roman"/>
          <w:color w:val="000000"/>
          <w:kern w:val="0"/>
          <w:sz w:val="28"/>
          <w:szCs w:val="24"/>
        </w:rPr>
        <w:t>Take a strongly cooled bottle and put a coin on its neck. Over time you will hear a noise and see movements of the coin. Explain this phenomenon and investigate how the relevant parameters affect the dance.</w:t>
      </w:r>
    </w:p>
    <w:p w:rsidR="00621927" w:rsidRPr="00812E0C" w:rsidRDefault="00621927" w:rsidP="00621927">
      <w:pPr>
        <w:autoSpaceDE w:val="0"/>
        <w:autoSpaceDN w:val="0"/>
        <w:adjustRightInd w:val="0"/>
        <w:spacing w:line="440" w:lineRule="exact"/>
        <w:jc w:val="left"/>
        <w:rPr>
          <w:rFonts w:ascii="Times New Roman" w:hAnsi="Times New Roman"/>
          <w:color w:val="000000"/>
          <w:kern w:val="0"/>
          <w:sz w:val="28"/>
          <w:szCs w:val="24"/>
        </w:rPr>
      </w:pPr>
    </w:p>
    <w:p w:rsidR="00621927" w:rsidRPr="00812E0C" w:rsidRDefault="00621927" w:rsidP="00621927">
      <w:pPr>
        <w:autoSpaceDE w:val="0"/>
        <w:autoSpaceDN w:val="0"/>
        <w:adjustRightInd w:val="0"/>
        <w:spacing w:line="440" w:lineRule="exact"/>
        <w:jc w:val="left"/>
        <w:rPr>
          <w:rFonts w:ascii="Times New Roman" w:hAnsi="Times New Roman"/>
          <w:color w:val="000000"/>
          <w:kern w:val="0"/>
          <w:sz w:val="28"/>
          <w:szCs w:val="24"/>
        </w:rPr>
      </w:pPr>
      <w:r w:rsidRPr="00812E0C">
        <w:rPr>
          <w:rFonts w:ascii="Times New Roman" w:hAnsi="Times New Roman"/>
          <w:b/>
          <w:bCs/>
          <w:color w:val="000000"/>
          <w:kern w:val="0"/>
          <w:sz w:val="28"/>
          <w:szCs w:val="24"/>
        </w:rPr>
        <w:t>5. Drinking Straw</w:t>
      </w:r>
    </w:p>
    <w:p w:rsidR="00621927" w:rsidRPr="00812E0C" w:rsidRDefault="00621927" w:rsidP="00621927">
      <w:pPr>
        <w:autoSpaceDE w:val="0"/>
        <w:autoSpaceDN w:val="0"/>
        <w:adjustRightInd w:val="0"/>
        <w:spacing w:line="440" w:lineRule="exact"/>
        <w:rPr>
          <w:rFonts w:ascii="Times New Roman" w:eastAsia="楷体" w:hAnsi="Times New Roman"/>
          <w:color w:val="000000"/>
          <w:kern w:val="0"/>
          <w:sz w:val="28"/>
          <w:szCs w:val="24"/>
        </w:rPr>
      </w:pPr>
      <w:r w:rsidRPr="00812E0C">
        <w:rPr>
          <w:rFonts w:ascii="Times New Roman" w:hAnsi="Times New Roman"/>
          <w:color w:val="000000"/>
          <w:kern w:val="0"/>
          <w:sz w:val="28"/>
          <w:szCs w:val="24"/>
        </w:rPr>
        <w:t>When a drinking straw is placed in a glass of carbonated drink, it can rise up, sometimes toppling over the edge of the glass. Investigate and explain the motion of the straw and determine the conditions under which the straw will topple.</w:t>
      </w:r>
    </w:p>
    <w:p w:rsidR="00621927" w:rsidRPr="00812E0C" w:rsidRDefault="00621927" w:rsidP="00621927">
      <w:pPr>
        <w:autoSpaceDE w:val="0"/>
        <w:autoSpaceDN w:val="0"/>
        <w:adjustRightInd w:val="0"/>
        <w:spacing w:line="440" w:lineRule="exact"/>
        <w:jc w:val="left"/>
        <w:rPr>
          <w:rFonts w:ascii="Times New Roman" w:hAnsi="Times New Roman"/>
          <w:color w:val="000000"/>
          <w:kern w:val="0"/>
          <w:sz w:val="28"/>
          <w:szCs w:val="24"/>
        </w:rPr>
      </w:pPr>
    </w:p>
    <w:p w:rsidR="00621927" w:rsidRPr="00812E0C" w:rsidRDefault="00621927" w:rsidP="00621927">
      <w:pPr>
        <w:autoSpaceDE w:val="0"/>
        <w:autoSpaceDN w:val="0"/>
        <w:adjustRightInd w:val="0"/>
        <w:spacing w:line="440" w:lineRule="exact"/>
        <w:jc w:val="left"/>
        <w:rPr>
          <w:rFonts w:ascii="Times New Roman" w:hAnsi="Times New Roman"/>
          <w:color w:val="000000"/>
          <w:kern w:val="0"/>
          <w:sz w:val="28"/>
          <w:szCs w:val="24"/>
        </w:rPr>
      </w:pPr>
      <w:r w:rsidRPr="00812E0C">
        <w:rPr>
          <w:rFonts w:ascii="Times New Roman" w:hAnsi="Times New Roman"/>
          <w:b/>
          <w:bCs/>
          <w:color w:val="000000"/>
          <w:kern w:val="0"/>
          <w:sz w:val="28"/>
          <w:szCs w:val="24"/>
        </w:rPr>
        <w:t>7. Conical Piles</w:t>
      </w:r>
    </w:p>
    <w:p w:rsidR="00621927" w:rsidRPr="00812E0C" w:rsidRDefault="00621927" w:rsidP="00621927">
      <w:pPr>
        <w:autoSpaceDE w:val="0"/>
        <w:autoSpaceDN w:val="0"/>
        <w:adjustRightInd w:val="0"/>
        <w:spacing w:line="440" w:lineRule="exact"/>
        <w:rPr>
          <w:rFonts w:ascii="Times New Roman" w:eastAsia="楷体" w:hAnsi="Times New Roman"/>
          <w:color w:val="000000"/>
          <w:kern w:val="0"/>
          <w:sz w:val="28"/>
          <w:szCs w:val="24"/>
        </w:rPr>
      </w:pPr>
      <w:r w:rsidRPr="00812E0C">
        <w:rPr>
          <w:rFonts w:ascii="Times New Roman" w:hAnsi="Times New Roman"/>
          <w:color w:val="000000"/>
          <w:kern w:val="0"/>
          <w:sz w:val="28"/>
          <w:szCs w:val="24"/>
        </w:rPr>
        <w:t>Non-adhesive granular materials can be poured such that they form a cone-like pile. Investigate the parameters that affect the formation of the cone and the angle it makes with the ground.</w:t>
      </w:r>
    </w:p>
    <w:p w:rsidR="00621927" w:rsidRPr="00812E0C" w:rsidRDefault="00621927" w:rsidP="00621927">
      <w:pPr>
        <w:autoSpaceDE w:val="0"/>
        <w:autoSpaceDN w:val="0"/>
        <w:adjustRightInd w:val="0"/>
        <w:spacing w:line="440" w:lineRule="exact"/>
        <w:jc w:val="left"/>
        <w:rPr>
          <w:rFonts w:ascii="Times New Roman" w:hAnsi="Times New Roman"/>
          <w:color w:val="000000"/>
          <w:kern w:val="0"/>
          <w:sz w:val="28"/>
          <w:szCs w:val="24"/>
        </w:rPr>
      </w:pPr>
    </w:p>
    <w:p w:rsidR="00621927" w:rsidRPr="00812E0C" w:rsidRDefault="00621927" w:rsidP="00621927">
      <w:pPr>
        <w:autoSpaceDE w:val="0"/>
        <w:autoSpaceDN w:val="0"/>
        <w:adjustRightInd w:val="0"/>
        <w:spacing w:line="440" w:lineRule="exact"/>
        <w:jc w:val="left"/>
        <w:rPr>
          <w:rFonts w:ascii="Times New Roman" w:hAnsi="Times New Roman"/>
          <w:color w:val="000000"/>
          <w:kern w:val="0"/>
          <w:sz w:val="28"/>
          <w:szCs w:val="24"/>
        </w:rPr>
      </w:pPr>
      <w:r w:rsidRPr="00812E0C">
        <w:rPr>
          <w:rFonts w:ascii="Times New Roman" w:hAnsi="Times New Roman"/>
          <w:b/>
          <w:bCs/>
          <w:color w:val="000000"/>
          <w:kern w:val="0"/>
          <w:sz w:val="28"/>
          <w:szCs w:val="24"/>
        </w:rPr>
        <w:t>9. Candle in Water</w:t>
      </w:r>
    </w:p>
    <w:p w:rsidR="00621927" w:rsidRPr="00812E0C" w:rsidRDefault="00621927" w:rsidP="00621927">
      <w:pPr>
        <w:autoSpaceDE w:val="0"/>
        <w:autoSpaceDN w:val="0"/>
        <w:adjustRightInd w:val="0"/>
        <w:spacing w:line="440" w:lineRule="exact"/>
        <w:rPr>
          <w:rFonts w:ascii="Times New Roman" w:eastAsia="楷体" w:hAnsi="Times New Roman"/>
          <w:color w:val="000000"/>
          <w:kern w:val="0"/>
          <w:sz w:val="28"/>
          <w:szCs w:val="24"/>
        </w:rPr>
      </w:pPr>
      <w:r w:rsidRPr="00812E0C">
        <w:rPr>
          <w:rFonts w:ascii="Times New Roman" w:hAnsi="Times New Roman"/>
          <w:color w:val="000000"/>
          <w:kern w:val="0"/>
          <w:sz w:val="28"/>
          <w:szCs w:val="24"/>
        </w:rPr>
        <w:lastRenderedPageBreak/>
        <w:t>Add some weight to a candle such that it barely floats in water. As the candle burns, it may continue to float. Investigate and explain this phenomenon.</w:t>
      </w:r>
    </w:p>
    <w:p w:rsidR="00621927" w:rsidRPr="00812E0C" w:rsidRDefault="00621927" w:rsidP="00621927">
      <w:pPr>
        <w:autoSpaceDE w:val="0"/>
        <w:autoSpaceDN w:val="0"/>
        <w:adjustRightInd w:val="0"/>
        <w:spacing w:line="440" w:lineRule="exact"/>
        <w:jc w:val="left"/>
        <w:rPr>
          <w:rFonts w:ascii="Times New Roman" w:hAnsi="Times New Roman"/>
          <w:color w:val="000000"/>
          <w:kern w:val="0"/>
          <w:sz w:val="28"/>
          <w:szCs w:val="24"/>
        </w:rPr>
      </w:pPr>
    </w:p>
    <w:p w:rsidR="00621927" w:rsidRPr="00812E0C" w:rsidRDefault="00621927" w:rsidP="00621927">
      <w:pPr>
        <w:autoSpaceDE w:val="0"/>
        <w:autoSpaceDN w:val="0"/>
        <w:adjustRightInd w:val="0"/>
        <w:spacing w:line="440" w:lineRule="exact"/>
        <w:jc w:val="left"/>
        <w:rPr>
          <w:rFonts w:ascii="Times New Roman" w:hAnsi="Times New Roman"/>
          <w:color w:val="000000"/>
          <w:kern w:val="0"/>
          <w:sz w:val="28"/>
          <w:szCs w:val="24"/>
        </w:rPr>
      </w:pPr>
      <w:r w:rsidRPr="00812E0C">
        <w:rPr>
          <w:rFonts w:ascii="Times New Roman" w:hAnsi="Times New Roman"/>
          <w:b/>
          <w:bCs/>
          <w:color w:val="000000"/>
          <w:kern w:val="0"/>
          <w:sz w:val="28"/>
          <w:szCs w:val="24"/>
        </w:rPr>
        <w:t>11. Azimuthal-Radial Pendulum</w:t>
      </w:r>
    </w:p>
    <w:p w:rsidR="00621927" w:rsidRPr="00812E0C" w:rsidRDefault="00621927" w:rsidP="00621927">
      <w:pPr>
        <w:autoSpaceDE w:val="0"/>
        <w:autoSpaceDN w:val="0"/>
        <w:adjustRightInd w:val="0"/>
        <w:spacing w:line="440" w:lineRule="exact"/>
        <w:rPr>
          <w:rFonts w:ascii="Times New Roman" w:eastAsia="楷体" w:hAnsi="Times New Roman"/>
          <w:color w:val="000000"/>
          <w:kern w:val="0"/>
          <w:sz w:val="28"/>
          <w:szCs w:val="24"/>
        </w:rPr>
      </w:pPr>
      <w:r w:rsidRPr="00812E0C">
        <w:rPr>
          <w:rFonts w:ascii="Times New Roman" w:hAnsi="Times New Roman"/>
          <w:color w:val="000000"/>
          <w:kern w:val="0"/>
          <w:sz w:val="28"/>
          <w:szCs w:val="24"/>
        </w:rPr>
        <w:t>Fix one end of a horizontal elastic rod to a rigid stand. Support the other end of the rod with a taut string to avoid vertical deflection and suspend a bob from it on another string (see figure). In the resulting pendulum the radial oscillations (parallel to the rod) can spontaneously convert into azimuthal oscillations perpendicular to the rod)</w:t>
      </w:r>
      <w:r>
        <w:rPr>
          <w:rFonts w:ascii="Times New Roman" w:hAnsi="Times New Roman"/>
          <w:color w:val="000000"/>
          <w:kern w:val="0"/>
          <w:sz w:val="28"/>
          <w:szCs w:val="24"/>
        </w:rPr>
        <w:t xml:space="preserve"> </w:t>
      </w:r>
      <w:r w:rsidRPr="00812E0C">
        <w:rPr>
          <w:rFonts w:ascii="Times New Roman" w:hAnsi="Times New Roman"/>
          <w:color w:val="000000"/>
          <w:kern w:val="0"/>
          <w:sz w:val="28"/>
          <w:szCs w:val="24"/>
        </w:rPr>
        <w:t>and vice versa. Investigate the phenomenon.</w:t>
      </w:r>
    </w:p>
    <w:p w:rsidR="00621927" w:rsidRPr="00812E0C" w:rsidRDefault="00621927" w:rsidP="00621927">
      <w:pPr>
        <w:autoSpaceDE w:val="0"/>
        <w:autoSpaceDN w:val="0"/>
        <w:adjustRightInd w:val="0"/>
        <w:spacing w:line="440" w:lineRule="exact"/>
        <w:jc w:val="left"/>
        <w:rPr>
          <w:rFonts w:ascii="Times New Roman" w:hAnsi="Times New Roman"/>
          <w:color w:val="000000"/>
          <w:kern w:val="0"/>
          <w:sz w:val="28"/>
          <w:szCs w:val="24"/>
        </w:rPr>
      </w:pPr>
    </w:p>
    <w:p w:rsidR="00621927" w:rsidRPr="00812E0C" w:rsidRDefault="00621927" w:rsidP="00621927">
      <w:pPr>
        <w:autoSpaceDE w:val="0"/>
        <w:autoSpaceDN w:val="0"/>
        <w:adjustRightInd w:val="0"/>
        <w:spacing w:line="440" w:lineRule="exact"/>
        <w:jc w:val="left"/>
        <w:rPr>
          <w:rFonts w:ascii="Times New Roman" w:hAnsi="Times New Roman"/>
          <w:color w:val="000000"/>
          <w:kern w:val="0"/>
          <w:sz w:val="28"/>
          <w:szCs w:val="24"/>
        </w:rPr>
      </w:pPr>
      <w:r w:rsidRPr="00812E0C">
        <w:rPr>
          <w:rFonts w:ascii="Times New Roman" w:hAnsi="Times New Roman"/>
          <w:b/>
          <w:bCs/>
          <w:color w:val="000000"/>
          <w:kern w:val="0"/>
          <w:sz w:val="28"/>
          <w:szCs w:val="24"/>
        </w:rPr>
        <w:t>13. Weighing Time</w:t>
      </w:r>
    </w:p>
    <w:p w:rsidR="00621927" w:rsidRPr="00812E0C" w:rsidRDefault="00621927" w:rsidP="00621927">
      <w:pPr>
        <w:autoSpaceDE w:val="0"/>
        <w:autoSpaceDN w:val="0"/>
        <w:adjustRightInd w:val="0"/>
        <w:spacing w:line="440" w:lineRule="exact"/>
        <w:rPr>
          <w:rFonts w:ascii="Times New Roman" w:eastAsia="楷体" w:hAnsi="Times New Roman"/>
          <w:color w:val="000000"/>
          <w:kern w:val="0"/>
          <w:sz w:val="28"/>
          <w:szCs w:val="24"/>
        </w:rPr>
      </w:pPr>
      <w:r w:rsidRPr="00812E0C">
        <w:rPr>
          <w:rFonts w:ascii="Times New Roman" w:hAnsi="Times New Roman"/>
          <w:color w:val="000000"/>
          <w:kern w:val="0"/>
          <w:sz w:val="28"/>
          <w:szCs w:val="24"/>
        </w:rPr>
        <w:t>It is commonly known that an hourglass changes its weight</w:t>
      </w:r>
      <w:r>
        <w:rPr>
          <w:rFonts w:ascii="Times New Roman" w:hAnsi="Times New Roman"/>
          <w:color w:val="000000"/>
          <w:kern w:val="0"/>
          <w:sz w:val="28"/>
          <w:szCs w:val="24"/>
        </w:rPr>
        <w:t xml:space="preserve"> </w:t>
      </w:r>
      <w:r w:rsidRPr="00812E0C">
        <w:rPr>
          <w:rFonts w:ascii="Times New Roman" w:hAnsi="Times New Roman"/>
          <w:color w:val="000000"/>
          <w:kern w:val="0"/>
          <w:sz w:val="28"/>
          <w:szCs w:val="24"/>
        </w:rPr>
        <w:t>(as measured by a scale) while flowing. Investigate this phenomenon.</w:t>
      </w:r>
    </w:p>
    <w:p w:rsidR="00621927" w:rsidRPr="00812E0C" w:rsidRDefault="00621927" w:rsidP="00621927">
      <w:pPr>
        <w:autoSpaceDE w:val="0"/>
        <w:autoSpaceDN w:val="0"/>
        <w:adjustRightInd w:val="0"/>
        <w:spacing w:line="440" w:lineRule="exact"/>
        <w:jc w:val="left"/>
        <w:rPr>
          <w:rFonts w:ascii="Times New Roman" w:hAnsi="Times New Roman"/>
          <w:color w:val="000000"/>
          <w:kern w:val="0"/>
          <w:sz w:val="28"/>
          <w:szCs w:val="24"/>
        </w:rPr>
      </w:pPr>
    </w:p>
    <w:p w:rsidR="00621927" w:rsidRPr="00812E0C" w:rsidRDefault="00621927" w:rsidP="00621927">
      <w:pPr>
        <w:autoSpaceDE w:val="0"/>
        <w:autoSpaceDN w:val="0"/>
        <w:adjustRightInd w:val="0"/>
        <w:spacing w:line="440" w:lineRule="exact"/>
        <w:jc w:val="left"/>
        <w:rPr>
          <w:rFonts w:ascii="Times New Roman" w:hAnsi="Times New Roman"/>
          <w:color w:val="000000"/>
          <w:kern w:val="0"/>
          <w:sz w:val="28"/>
          <w:szCs w:val="24"/>
        </w:rPr>
      </w:pPr>
      <w:r w:rsidRPr="00812E0C">
        <w:rPr>
          <w:rFonts w:ascii="Times New Roman" w:hAnsi="Times New Roman"/>
          <w:b/>
          <w:bCs/>
          <w:color w:val="000000"/>
          <w:kern w:val="0"/>
          <w:sz w:val="28"/>
          <w:szCs w:val="24"/>
        </w:rPr>
        <w:t>14. Radiant Lantern</w:t>
      </w:r>
    </w:p>
    <w:p w:rsidR="00621927" w:rsidRPr="00812E0C" w:rsidRDefault="00621927" w:rsidP="00621927">
      <w:pPr>
        <w:autoSpaceDE w:val="0"/>
        <w:autoSpaceDN w:val="0"/>
        <w:adjustRightInd w:val="0"/>
        <w:spacing w:line="440" w:lineRule="exact"/>
        <w:rPr>
          <w:rFonts w:ascii="Times New Roman" w:eastAsia="楷体" w:hAnsi="Times New Roman"/>
          <w:color w:val="000000"/>
          <w:kern w:val="0"/>
          <w:sz w:val="28"/>
          <w:szCs w:val="24"/>
        </w:rPr>
      </w:pPr>
      <w:r w:rsidRPr="00812E0C">
        <w:rPr>
          <w:rFonts w:ascii="Times New Roman" w:hAnsi="Times New Roman"/>
          <w:color w:val="000000"/>
          <w:kern w:val="0"/>
          <w:sz w:val="28"/>
          <w:szCs w:val="24"/>
        </w:rPr>
        <w:t>When taking a picture of a glowing lantern at night, a number of rays emanating from the center of the lantern may appear in the pictures. Explain and investigate this phenomenon.</w:t>
      </w:r>
    </w:p>
    <w:p w:rsidR="00621927" w:rsidRPr="00812E0C" w:rsidRDefault="00621927" w:rsidP="00621927">
      <w:pPr>
        <w:autoSpaceDE w:val="0"/>
        <w:autoSpaceDN w:val="0"/>
        <w:adjustRightInd w:val="0"/>
        <w:spacing w:line="440" w:lineRule="exact"/>
        <w:jc w:val="left"/>
        <w:rPr>
          <w:rFonts w:ascii="Times New Roman" w:hAnsi="Times New Roman"/>
          <w:color w:val="000000"/>
          <w:kern w:val="0"/>
          <w:sz w:val="28"/>
          <w:szCs w:val="24"/>
        </w:rPr>
      </w:pPr>
    </w:p>
    <w:p w:rsidR="00621927" w:rsidRPr="00812E0C" w:rsidRDefault="00621927" w:rsidP="00621927">
      <w:pPr>
        <w:autoSpaceDE w:val="0"/>
        <w:autoSpaceDN w:val="0"/>
        <w:adjustRightInd w:val="0"/>
        <w:spacing w:line="440" w:lineRule="exact"/>
        <w:jc w:val="left"/>
        <w:rPr>
          <w:rFonts w:ascii="Times New Roman" w:hAnsi="Times New Roman"/>
          <w:color w:val="000000"/>
          <w:kern w:val="0"/>
          <w:sz w:val="28"/>
          <w:szCs w:val="24"/>
        </w:rPr>
      </w:pPr>
      <w:r w:rsidRPr="00812E0C">
        <w:rPr>
          <w:rFonts w:ascii="Times New Roman" w:hAnsi="Times New Roman"/>
          <w:b/>
          <w:bCs/>
          <w:color w:val="000000"/>
          <w:kern w:val="0"/>
          <w:sz w:val="28"/>
          <w:szCs w:val="24"/>
        </w:rPr>
        <w:t>16. Acoustic Levitation</w:t>
      </w:r>
    </w:p>
    <w:p w:rsidR="00621927" w:rsidRDefault="00621927" w:rsidP="00621927">
      <w:pPr>
        <w:autoSpaceDE w:val="0"/>
        <w:autoSpaceDN w:val="0"/>
        <w:adjustRightInd w:val="0"/>
        <w:spacing w:line="440" w:lineRule="exact"/>
        <w:rPr>
          <w:rFonts w:ascii="Times New Roman" w:hAnsi="Times New Roman"/>
          <w:color w:val="000000"/>
          <w:kern w:val="0"/>
          <w:sz w:val="28"/>
          <w:szCs w:val="24"/>
        </w:rPr>
      </w:pPr>
      <w:r w:rsidRPr="00812E0C">
        <w:rPr>
          <w:rFonts w:ascii="Times New Roman" w:hAnsi="Times New Roman"/>
          <w:color w:val="000000"/>
          <w:kern w:val="0"/>
          <w:sz w:val="28"/>
          <w:szCs w:val="24"/>
        </w:rPr>
        <w:t>Small objects can levitate in acoustic standing waves. Investigate the phenomenon. To what extent can you manipulate the objects?</w:t>
      </w:r>
    </w:p>
    <w:p w:rsidR="00621927" w:rsidRDefault="00621927" w:rsidP="00621927">
      <w:pPr>
        <w:autoSpaceDE w:val="0"/>
        <w:autoSpaceDN w:val="0"/>
        <w:adjustRightInd w:val="0"/>
        <w:spacing w:line="440" w:lineRule="exact"/>
        <w:rPr>
          <w:rFonts w:ascii="Times New Roman" w:hAnsi="Times New Roman"/>
          <w:color w:val="000000"/>
          <w:kern w:val="0"/>
          <w:sz w:val="28"/>
          <w:szCs w:val="24"/>
        </w:rPr>
      </w:pPr>
    </w:p>
    <w:p w:rsidR="00621927" w:rsidRPr="007217DB" w:rsidRDefault="00621927" w:rsidP="00621927">
      <w:pPr>
        <w:autoSpaceDE w:val="0"/>
        <w:autoSpaceDN w:val="0"/>
        <w:adjustRightInd w:val="0"/>
        <w:spacing w:line="440" w:lineRule="exact"/>
        <w:rPr>
          <w:rFonts w:ascii="宋体"/>
          <w:color w:val="FF0000"/>
          <w:kern w:val="0"/>
          <w:sz w:val="28"/>
          <w:szCs w:val="24"/>
        </w:rPr>
      </w:pPr>
      <w:r w:rsidRPr="007217DB">
        <w:rPr>
          <w:rFonts w:ascii="宋体" w:hAnsi="宋体" w:hint="eastAsia"/>
          <w:color w:val="FF0000"/>
          <w:kern w:val="0"/>
          <w:sz w:val="28"/>
          <w:szCs w:val="24"/>
        </w:rPr>
        <w:t>第</w:t>
      </w:r>
      <w:r w:rsidRPr="007217DB">
        <w:rPr>
          <w:rFonts w:ascii="宋体" w:hAnsi="宋体"/>
          <w:color w:val="FF0000"/>
          <w:kern w:val="0"/>
          <w:sz w:val="28"/>
          <w:szCs w:val="24"/>
        </w:rPr>
        <w:t>31</w:t>
      </w:r>
      <w:r w:rsidRPr="007217DB">
        <w:rPr>
          <w:rFonts w:ascii="宋体" w:hAnsi="宋体" w:hint="eastAsia"/>
          <w:color w:val="FF0000"/>
          <w:kern w:val="0"/>
          <w:sz w:val="28"/>
          <w:szCs w:val="24"/>
        </w:rPr>
        <w:t>届</w:t>
      </w:r>
      <w:r w:rsidRPr="007217DB">
        <w:rPr>
          <w:rFonts w:ascii="宋体" w:hAnsi="宋体"/>
          <w:color w:val="FF0000"/>
          <w:kern w:val="0"/>
          <w:sz w:val="28"/>
          <w:szCs w:val="24"/>
        </w:rPr>
        <w:t>IYPT</w:t>
      </w:r>
      <w:r w:rsidRPr="007217DB">
        <w:rPr>
          <w:rFonts w:ascii="宋体" w:hAnsi="宋体" w:hint="eastAsia"/>
          <w:color w:val="FF0000"/>
          <w:kern w:val="0"/>
          <w:sz w:val="28"/>
          <w:szCs w:val="24"/>
        </w:rPr>
        <w:t>问题可参看</w:t>
      </w:r>
      <w:r w:rsidRPr="007217DB">
        <w:rPr>
          <w:rFonts w:ascii="宋体" w:hAnsi="宋体"/>
          <w:color w:val="FF0000"/>
          <w:kern w:val="0"/>
          <w:sz w:val="28"/>
          <w:szCs w:val="24"/>
        </w:rPr>
        <w:t>IYPT</w:t>
      </w:r>
      <w:r w:rsidRPr="007217DB">
        <w:rPr>
          <w:rFonts w:ascii="宋体" w:hAnsi="宋体" w:hint="eastAsia"/>
          <w:color w:val="FF0000"/>
          <w:kern w:val="0"/>
          <w:sz w:val="28"/>
          <w:szCs w:val="24"/>
        </w:rPr>
        <w:t>官网</w:t>
      </w:r>
      <w:r w:rsidRPr="007217DB">
        <w:rPr>
          <w:rFonts w:ascii="宋体" w:hAnsi="宋体"/>
          <w:color w:val="FF0000"/>
          <w:kern w:val="0"/>
          <w:sz w:val="28"/>
          <w:szCs w:val="24"/>
        </w:rPr>
        <w:t xml:space="preserve"> </w:t>
      </w:r>
      <w:r w:rsidRPr="00E87BD5">
        <w:rPr>
          <w:rFonts w:ascii="宋体" w:hAnsi="宋体"/>
          <w:color w:val="FF0000"/>
          <w:kern w:val="0"/>
          <w:sz w:val="28"/>
          <w:szCs w:val="24"/>
        </w:rPr>
        <w:t>http://www.iypt.org/Problems</w:t>
      </w:r>
    </w:p>
    <w:p w:rsidR="00E04ED6" w:rsidRPr="00621927" w:rsidRDefault="00E04ED6">
      <w:bookmarkStart w:id="0" w:name="_GoBack"/>
      <w:bookmarkEnd w:id="0"/>
    </w:p>
    <w:sectPr w:rsidR="00E04ED6" w:rsidRPr="00621927" w:rsidSect="00DF68B5">
      <w:pgSz w:w="11906" w:h="16838"/>
      <w:pgMar w:top="1361" w:right="1588" w:bottom="1361"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927"/>
    <w:rsid w:val="00621927"/>
    <w:rsid w:val="00E04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3F1864-7866-4009-B620-3B79A518E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192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34408495@qq.com</dc:creator>
  <cp:keywords/>
  <dc:description/>
  <cp:lastModifiedBy>34408495@qq.com</cp:lastModifiedBy>
  <cp:revision>1</cp:revision>
  <dcterms:created xsi:type="dcterms:W3CDTF">2018-01-17T07:10:00Z</dcterms:created>
  <dcterms:modified xsi:type="dcterms:W3CDTF">2018-01-17T07:10:00Z</dcterms:modified>
</cp:coreProperties>
</file>