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7D3" w:rsidRDefault="007A56B3" w:rsidP="00265196">
      <w:pPr>
        <w:adjustRightInd w:val="0"/>
        <w:snapToGrid w:val="0"/>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关于举办2023年电子科技大学“成电杯”</w:t>
      </w:r>
    </w:p>
    <w:p w:rsidR="00D35348" w:rsidRDefault="007A56B3" w:rsidP="00265196">
      <w:pPr>
        <w:adjustRightInd w:val="0"/>
        <w:snapToGrid w:val="0"/>
        <w:spacing w:line="360" w:lineRule="auto"/>
        <w:jc w:val="center"/>
        <w:rPr>
          <w:rFonts w:ascii="方正小标宋_GBK" w:eastAsia="方正小标宋_GBK" w:hAnsi="方正小标宋_GBK" w:cs="方正小标宋_GBK"/>
          <w:b/>
          <w:sz w:val="44"/>
          <w:szCs w:val="44"/>
        </w:rPr>
      </w:pPr>
      <w:r>
        <w:rPr>
          <w:rFonts w:ascii="方正小标宋_GBK" w:eastAsia="方正小标宋_GBK" w:hAnsi="方正小标宋_GBK" w:cs="方正小标宋_GBK" w:hint="eastAsia"/>
          <w:b/>
          <w:sz w:val="44"/>
          <w:szCs w:val="44"/>
        </w:rPr>
        <w:t>足球比赛的通知</w:t>
      </w:r>
    </w:p>
    <w:p w:rsidR="00D35348" w:rsidRDefault="00D35348" w:rsidP="00265196">
      <w:pPr>
        <w:adjustRightInd w:val="0"/>
        <w:snapToGrid w:val="0"/>
        <w:spacing w:line="360" w:lineRule="auto"/>
        <w:ind w:firstLineChars="200" w:firstLine="560"/>
        <w:jc w:val="left"/>
        <w:rPr>
          <w:rFonts w:ascii="仿宋" w:eastAsia="仿宋" w:hAnsi="仿宋"/>
          <w:sz w:val="28"/>
          <w:szCs w:val="28"/>
        </w:rPr>
      </w:pPr>
    </w:p>
    <w:p w:rsidR="00D35348" w:rsidRDefault="007A56B3" w:rsidP="00265196">
      <w:pPr>
        <w:adjustRightInd w:val="0"/>
        <w:snapToGrid w:val="0"/>
        <w:spacing w:line="360" w:lineRule="auto"/>
        <w:jc w:val="left"/>
        <w:rPr>
          <w:rFonts w:ascii="仿宋" w:eastAsia="仿宋" w:hAnsi="仿宋"/>
          <w:sz w:val="32"/>
          <w:szCs w:val="32"/>
        </w:rPr>
      </w:pPr>
      <w:r>
        <w:rPr>
          <w:rFonts w:ascii="仿宋" w:eastAsia="仿宋" w:hAnsi="仿宋" w:hint="eastAsia"/>
          <w:sz w:val="32"/>
          <w:szCs w:val="32"/>
        </w:rPr>
        <w:t>校内各学院：</w:t>
      </w:r>
    </w:p>
    <w:p w:rsidR="00D35348" w:rsidRDefault="007A56B3" w:rsidP="00265196">
      <w:pPr>
        <w:widowControl/>
        <w:adjustRightInd w:val="0"/>
        <w:snapToGrid w:val="0"/>
        <w:spacing w:line="360" w:lineRule="auto"/>
        <w:ind w:firstLineChars="200" w:firstLine="640"/>
        <w:jc w:val="left"/>
        <w:rPr>
          <w:rFonts w:ascii="仿宋" w:eastAsia="仿宋" w:hAnsi="仿宋"/>
          <w:sz w:val="32"/>
          <w:szCs w:val="32"/>
        </w:rPr>
      </w:pPr>
      <w:r>
        <w:rPr>
          <w:rFonts w:ascii="仿宋" w:eastAsia="仿宋" w:hAnsi="仿宋" w:hint="eastAsia"/>
          <w:sz w:val="32"/>
          <w:szCs w:val="32"/>
        </w:rPr>
        <w:t>为强化“每天锻炼一小时”课外锻炼工作，广泛开展体育活动，推动广大师生积极参与课余训练和体育竞赛。努力实现人人有项目、班班有活动、院院有特色，构建“一院一品”“一院多品”的发展格局。电子科技大学体育运动委员会决定于2023年4月25日--2023年6月4日举办2023年电子科技大学“成电杯”足球比赛。望各学院认真组织备赛，踊跃报名参赛。</w:t>
      </w:r>
    </w:p>
    <w:p w:rsidR="00D35348" w:rsidRDefault="00D35348" w:rsidP="00265196">
      <w:pPr>
        <w:widowControl/>
        <w:adjustRightInd w:val="0"/>
        <w:snapToGrid w:val="0"/>
        <w:spacing w:line="360" w:lineRule="auto"/>
        <w:ind w:firstLineChars="200" w:firstLine="640"/>
        <w:jc w:val="left"/>
        <w:rPr>
          <w:rFonts w:ascii="仿宋" w:eastAsia="仿宋" w:hAnsi="仿宋"/>
          <w:sz w:val="32"/>
          <w:szCs w:val="32"/>
        </w:rPr>
      </w:pPr>
    </w:p>
    <w:p w:rsidR="00D35348" w:rsidRDefault="00D35348" w:rsidP="00265196">
      <w:pPr>
        <w:adjustRightInd w:val="0"/>
        <w:snapToGrid w:val="0"/>
        <w:spacing w:line="360" w:lineRule="auto"/>
        <w:ind w:firstLineChars="200" w:firstLine="640"/>
        <w:jc w:val="left"/>
        <w:rPr>
          <w:rFonts w:ascii="Calibri" w:hAnsi="Calibri" w:cs="Calibri"/>
          <w:color w:val="000000"/>
          <w:sz w:val="32"/>
          <w:szCs w:val="32"/>
        </w:rPr>
      </w:pPr>
    </w:p>
    <w:p w:rsidR="00D35348" w:rsidRDefault="00D35348" w:rsidP="00265196">
      <w:pPr>
        <w:adjustRightInd w:val="0"/>
        <w:snapToGrid w:val="0"/>
        <w:spacing w:line="360" w:lineRule="auto"/>
        <w:ind w:firstLineChars="200" w:firstLine="640"/>
        <w:jc w:val="left"/>
        <w:rPr>
          <w:rFonts w:ascii="Calibri" w:hAnsi="Calibri" w:cs="Calibri"/>
          <w:color w:val="000000"/>
          <w:sz w:val="32"/>
          <w:szCs w:val="32"/>
        </w:rPr>
      </w:pPr>
    </w:p>
    <w:p w:rsidR="00D35348" w:rsidRDefault="007A56B3" w:rsidP="00265196">
      <w:pPr>
        <w:adjustRightInd w:val="0"/>
        <w:snapToGrid w:val="0"/>
        <w:spacing w:line="360" w:lineRule="auto"/>
        <w:ind w:firstLineChars="200" w:firstLine="640"/>
        <w:jc w:val="right"/>
        <w:rPr>
          <w:rFonts w:ascii="仿宋" w:eastAsia="仿宋" w:hAnsi="仿宋"/>
          <w:sz w:val="32"/>
          <w:szCs w:val="32"/>
        </w:rPr>
      </w:pPr>
      <w:r>
        <w:rPr>
          <w:rFonts w:ascii="仿宋" w:eastAsia="仿宋" w:hAnsi="仿宋" w:hint="eastAsia"/>
          <w:sz w:val="32"/>
          <w:szCs w:val="32"/>
        </w:rPr>
        <w:t>电子科技大学体育运动委员会</w:t>
      </w:r>
    </w:p>
    <w:p w:rsidR="00D35348" w:rsidRDefault="007A56B3" w:rsidP="00265196">
      <w:pPr>
        <w:wordWrap w:val="0"/>
        <w:adjustRightInd w:val="0"/>
        <w:snapToGrid w:val="0"/>
        <w:spacing w:line="360" w:lineRule="auto"/>
        <w:ind w:firstLineChars="200" w:firstLine="640"/>
        <w:jc w:val="right"/>
        <w:rPr>
          <w:rFonts w:ascii="仿宋" w:eastAsia="仿宋" w:hAnsi="仿宋"/>
          <w:sz w:val="32"/>
          <w:szCs w:val="32"/>
        </w:rPr>
      </w:pPr>
      <w:r>
        <w:rPr>
          <w:rFonts w:ascii="仿宋" w:eastAsia="仿宋" w:hAnsi="仿宋" w:hint="eastAsia"/>
          <w:sz w:val="32"/>
          <w:szCs w:val="32"/>
        </w:rPr>
        <w:t xml:space="preserve">                       2023年4月25日</w:t>
      </w:r>
      <w:r w:rsidR="00265196">
        <w:rPr>
          <w:rFonts w:ascii="仿宋" w:eastAsia="仿宋" w:hAnsi="仿宋"/>
          <w:sz w:val="32"/>
          <w:szCs w:val="32"/>
        </w:rPr>
        <w:t xml:space="preserve">     </w:t>
      </w:r>
    </w:p>
    <w:p w:rsidR="00D35348" w:rsidRDefault="00D35348" w:rsidP="00265196">
      <w:pPr>
        <w:adjustRightInd w:val="0"/>
        <w:snapToGrid w:val="0"/>
        <w:spacing w:line="360" w:lineRule="auto"/>
        <w:ind w:firstLineChars="200" w:firstLine="560"/>
        <w:jc w:val="right"/>
        <w:rPr>
          <w:rFonts w:ascii="仿宋" w:eastAsia="仿宋" w:hAnsi="仿宋"/>
          <w:sz w:val="28"/>
          <w:szCs w:val="28"/>
        </w:rPr>
      </w:pPr>
    </w:p>
    <w:p w:rsidR="00D35348" w:rsidRDefault="00D35348" w:rsidP="00265196">
      <w:pPr>
        <w:adjustRightInd w:val="0"/>
        <w:snapToGrid w:val="0"/>
        <w:spacing w:line="360" w:lineRule="auto"/>
        <w:ind w:firstLineChars="200" w:firstLine="562"/>
        <w:jc w:val="left"/>
        <w:rPr>
          <w:b/>
          <w:bCs/>
          <w:sz w:val="28"/>
          <w:szCs w:val="28"/>
        </w:rPr>
      </w:pPr>
    </w:p>
    <w:p w:rsidR="00D35348" w:rsidRDefault="00D35348" w:rsidP="00265196">
      <w:pPr>
        <w:adjustRightInd w:val="0"/>
        <w:snapToGrid w:val="0"/>
        <w:spacing w:line="360" w:lineRule="auto"/>
        <w:ind w:firstLineChars="200" w:firstLine="562"/>
        <w:jc w:val="left"/>
        <w:rPr>
          <w:b/>
          <w:bCs/>
          <w:sz w:val="28"/>
          <w:szCs w:val="28"/>
        </w:rPr>
      </w:pPr>
    </w:p>
    <w:p w:rsidR="00D35348" w:rsidRDefault="00D35348" w:rsidP="00265196">
      <w:pPr>
        <w:adjustRightInd w:val="0"/>
        <w:snapToGrid w:val="0"/>
        <w:spacing w:line="360" w:lineRule="auto"/>
        <w:ind w:firstLineChars="200" w:firstLine="562"/>
        <w:jc w:val="left"/>
        <w:rPr>
          <w:b/>
          <w:bCs/>
          <w:sz w:val="28"/>
          <w:szCs w:val="28"/>
        </w:rPr>
      </w:pPr>
    </w:p>
    <w:p w:rsidR="00265196" w:rsidRDefault="00265196" w:rsidP="00265196">
      <w:pPr>
        <w:adjustRightInd w:val="0"/>
        <w:snapToGrid w:val="0"/>
        <w:spacing w:line="360" w:lineRule="auto"/>
        <w:ind w:firstLineChars="200" w:firstLine="562"/>
        <w:jc w:val="left"/>
        <w:rPr>
          <w:rFonts w:hint="eastAsia"/>
          <w:b/>
          <w:bCs/>
          <w:sz w:val="28"/>
          <w:szCs w:val="28"/>
        </w:rPr>
      </w:pPr>
    </w:p>
    <w:p w:rsidR="00265196" w:rsidRPr="000E0B75" w:rsidRDefault="007A56B3" w:rsidP="00265196">
      <w:pPr>
        <w:adjustRightInd w:val="0"/>
        <w:snapToGrid w:val="0"/>
        <w:spacing w:line="360" w:lineRule="auto"/>
        <w:ind w:firstLineChars="200" w:firstLine="883"/>
        <w:jc w:val="center"/>
        <w:rPr>
          <w:rFonts w:asciiTheme="minorEastAsia" w:hAnsiTheme="minorEastAsia"/>
          <w:b/>
          <w:bCs/>
          <w:sz w:val="44"/>
          <w:szCs w:val="28"/>
        </w:rPr>
      </w:pPr>
      <w:bookmarkStart w:id="0" w:name="_GoBack"/>
      <w:r w:rsidRPr="000E0B75">
        <w:rPr>
          <w:rFonts w:asciiTheme="minorEastAsia" w:hAnsiTheme="minorEastAsia" w:hint="eastAsia"/>
          <w:b/>
          <w:bCs/>
          <w:sz w:val="44"/>
          <w:szCs w:val="28"/>
        </w:rPr>
        <w:lastRenderedPageBreak/>
        <w:t>电子科技大学2023年“成电杯”</w:t>
      </w:r>
    </w:p>
    <w:p w:rsidR="00D35348" w:rsidRPr="000E0B75" w:rsidRDefault="007A56B3" w:rsidP="00265196">
      <w:pPr>
        <w:adjustRightInd w:val="0"/>
        <w:snapToGrid w:val="0"/>
        <w:spacing w:line="360" w:lineRule="auto"/>
        <w:ind w:firstLineChars="200" w:firstLine="883"/>
        <w:jc w:val="center"/>
        <w:rPr>
          <w:rFonts w:asciiTheme="minorEastAsia" w:hAnsiTheme="minorEastAsia"/>
          <w:b/>
          <w:bCs/>
          <w:sz w:val="44"/>
          <w:szCs w:val="28"/>
        </w:rPr>
      </w:pPr>
      <w:r w:rsidRPr="000E0B75">
        <w:rPr>
          <w:rFonts w:asciiTheme="minorEastAsia" w:hAnsiTheme="minorEastAsia" w:hint="eastAsia"/>
          <w:b/>
          <w:bCs/>
          <w:sz w:val="44"/>
          <w:szCs w:val="28"/>
        </w:rPr>
        <w:t>足球比赛竞赛规程</w:t>
      </w:r>
    </w:p>
    <w:bookmarkEnd w:id="0"/>
    <w:p w:rsidR="00265196" w:rsidRPr="000E0B75" w:rsidRDefault="00265196" w:rsidP="00265196">
      <w:pPr>
        <w:adjustRightInd w:val="0"/>
        <w:snapToGrid w:val="0"/>
        <w:spacing w:line="360" w:lineRule="auto"/>
        <w:ind w:firstLineChars="200" w:firstLine="883"/>
        <w:jc w:val="left"/>
        <w:rPr>
          <w:rFonts w:asciiTheme="minorEastAsia" w:hAnsiTheme="minorEastAsia" w:hint="eastAsia"/>
          <w:b/>
          <w:bCs/>
          <w:sz w:val="44"/>
          <w:szCs w:val="28"/>
        </w:rPr>
      </w:pP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主办单位：</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电子科技大学体育运动委员会</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承办单位：</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电子科技大学体育部</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协办单位：</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电子科技大学足球协会</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参赛单位：</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以学院为单位组织报名参赛</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比赛日期、地点：</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日期：</w:t>
      </w:r>
      <w:r w:rsidRPr="000E0B75">
        <w:rPr>
          <w:rFonts w:asciiTheme="minorEastAsia" w:hAnsiTheme="minorEastAsia" w:hint="eastAsia"/>
          <w:sz w:val="32"/>
          <w:szCs w:val="32"/>
        </w:rPr>
        <w:t>2023年4月25日--2023年6月4日</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地点：</w:t>
      </w:r>
      <w:r w:rsidRPr="000E0B75">
        <w:rPr>
          <w:rFonts w:asciiTheme="minorEastAsia" w:hAnsiTheme="minorEastAsia"/>
          <w:sz w:val="28"/>
        </w:rPr>
        <w:t>电子科技大学清水河校区</w:t>
      </w:r>
      <w:r w:rsidRPr="000E0B75">
        <w:rPr>
          <w:rFonts w:asciiTheme="minorEastAsia" w:hAnsiTheme="minorEastAsia" w:hint="eastAsia"/>
          <w:sz w:val="28"/>
        </w:rPr>
        <w:t>一号，二号运动场，南门体育场</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比赛项目：</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t>十一人制足球比赛</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运动员参赛条件规定：</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1.普通球员（N）：注册时属于该学院的学生。填写报名表时，若球员为其他学院转入的，填写NI；若为研究生，填写NY。</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2.转专业球员（E）（包括预科生转为大一）：转专业时转出该队所属学院的学生，如仍愿意代表原学院出战，可在转专业后第一次注册时选择跟随原学院注册，此后直至毕业不得再为其他学院注册。</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3.特殊研究生（含硕士与博士）（S）（本科/硕士为电子科技大学学生，但本科/硕士时最后一支效力球队所属学院与现在不一致）：</w:t>
      </w:r>
      <w:r w:rsidRPr="000E0B75">
        <w:rPr>
          <w:rFonts w:asciiTheme="minorEastAsia" w:hAnsiTheme="minorEastAsia" w:hint="eastAsia"/>
          <w:sz w:val="28"/>
          <w:szCs w:val="28"/>
        </w:rPr>
        <w:lastRenderedPageBreak/>
        <w:t>可在作为硕士/博士研究生第一次注册时选择是否跟随原学院注册，此后直至毕业不得再为其他学院注册。</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4.外援（F）：联赛中某学院参赛队只有一支的，则该队可以注册最多2名外援。外援必须是不属于上述1、2、3类型的且未代表其他球队在成电杯足球赛中注册过（毕业后清零）的球员。球员一旦选择作为某学院所属球队的外援注册，在离开该队之前将只能代表该学院参加联赛和成电杯足球赛。外援在八人制联赛中注册满1个赛季后获得成电杯足球赛注册资格，注册身份仍然为外援。外援若在赛季结束（三项比赛全部结束）之后要离开球队，在毕业之前都只能以普通球员身份注册。</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5.校高水平运动队队员（H）：仅成电杯足球赛允许</w:t>
      </w:r>
      <w:bookmarkStart w:id="1" w:name="_Hlk98625273"/>
      <w:r w:rsidRPr="000E0B75">
        <w:rPr>
          <w:rFonts w:asciiTheme="minorEastAsia" w:hAnsiTheme="minorEastAsia" w:hint="eastAsia"/>
          <w:sz w:val="28"/>
          <w:szCs w:val="28"/>
        </w:rPr>
        <w:t>，一支球队在比赛中最多只能有</w:t>
      </w:r>
      <w:r w:rsidRPr="000E0B75">
        <w:rPr>
          <w:rFonts w:asciiTheme="minorEastAsia" w:hAnsiTheme="minorEastAsia"/>
          <w:sz w:val="28"/>
          <w:szCs w:val="28"/>
        </w:rPr>
        <w:t>1</w:t>
      </w:r>
      <w:r w:rsidRPr="000E0B75">
        <w:rPr>
          <w:rFonts w:asciiTheme="minorEastAsia" w:hAnsiTheme="minorEastAsia" w:hint="eastAsia"/>
          <w:sz w:val="28"/>
          <w:szCs w:val="28"/>
        </w:rPr>
        <w:t>名校高水平运动队队员参与场上比赛。</w:t>
      </w:r>
      <w:bookmarkEnd w:id="1"/>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6.外国留学生（L）：一支球队在比赛中最多只能有</w:t>
      </w:r>
      <w:r w:rsidRPr="000E0B75">
        <w:rPr>
          <w:rFonts w:asciiTheme="minorEastAsia" w:hAnsiTheme="minorEastAsia"/>
          <w:sz w:val="28"/>
          <w:szCs w:val="28"/>
        </w:rPr>
        <w:t>1</w:t>
      </w:r>
      <w:r w:rsidRPr="000E0B75">
        <w:rPr>
          <w:rFonts w:asciiTheme="minorEastAsia" w:hAnsiTheme="minorEastAsia" w:hint="eastAsia"/>
          <w:sz w:val="28"/>
          <w:szCs w:val="28"/>
        </w:rPr>
        <w:t>名外国留学生参与场上比赛。</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竞赛办法：</w:t>
      </w:r>
    </w:p>
    <w:p w:rsidR="00D35348" w:rsidRPr="000E0B75" w:rsidRDefault="007A56B3" w:rsidP="00265196">
      <w:pPr>
        <w:pStyle w:val="a8"/>
        <w:numPr>
          <w:ilvl w:val="0"/>
          <w:numId w:val="2"/>
        </w:numPr>
        <w:adjustRightInd w:val="0"/>
        <w:snapToGrid w:val="0"/>
        <w:spacing w:line="360" w:lineRule="auto"/>
        <w:ind w:left="0" w:firstLine="560"/>
        <w:outlineLvl w:val="1"/>
        <w:rPr>
          <w:rFonts w:asciiTheme="minorEastAsia" w:eastAsiaTheme="minorEastAsia" w:hAnsiTheme="minorEastAsia" w:cstheme="minorBidi"/>
          <w:color w:val="auto"/>
          <w:sz w:val="28"/>
          <w:szCs w:val="28"/>
        </w:rPr>
      </w:pPr>
      <w:bookmarkStart w:id="2" w:name="_Toc10743"/>
      <w:r w:rsidRPr="000E0B75">
        <w:rPr>
          <w:rFonts w:asciiTheme="minorEastAsia" w:eastAsiaTheme="minorEastAsia" w:hAnsiTheme="minorEastAsia" w:cstheme="minorBidi" w:hint="eastAsia"/>
          <w:color w:val="auto"/>
          <w:sz w:val="28"/>
          <w:szCs w:val="28"/>
        </w:rPr>
        <w:t>竞赛赛制：</w:t>
      </w:r>
      <w:bookmarkEnd w:id="2"/>
    </w:p>
    <w:p w:rsidR="00D35348" w:rsidRPr="000E0B75" w:rsidRDefault="007A56B3" w:rsidP="000E0B75">
      <w:pPr>
        <w:pStyle w:val="a8"/>
        <w:adjustRightInd w:val="0"/>
        <w:snapToGrid w:val="0"/>
        <w:spacing w:line="360" w:lineRule="auto"/>
        <w:ind w:firstLineChars="0" w:firstLine="0"/>
        <w:jc w:val="center"/>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noProof/>
          <w:color w:val="auto"/>
          <w:sz w:val="28"/>
          <w:szCs w:val="28"/>
        </w:rPr>
        <w:drawing>
          <wp:inline distT="0" distB="0" distL="114300" distR="114300">
            <wp:extent cx="5271135" cy="1922780"/>
            <wp:effectExtent l="0" t="0" r="0" b="0"/>
            <wp:docPr id="6" name="ECB019B1-382A-4266-B25C-5B523AA43C14-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CB019B1-382A-4266-B25C-5B523AA43C14-1" descr="wps"/>
                    <pic:cNvPicPr>
                      <a:picLocks noChangeAspect="1"/>
                    </pic:cNvPicPr>
                  </pic:nvPicPr>
                  <pic:blipFill>
                    <a:blip r:embed="rId8"/>
                    <a:stretch>
                      <a:fillRect/>
                    </a:stretch>
                  </pic:blipFill>
                  <pic:spPr>
                    <a:xfrm>
                      <a:off x="0" y="0"/>
                      <a:ext cx="5271135" cy="1922780"/>
                    </a:xfrm>
                    <a:prstGeom prst="rect">
                      <a:avLst/>
                    </a:prstGeom>
                  </pic:spPr>
                </pic:pic>
              </a:graphicData>
            </a:graphic>
          </wp:inline>
        </w:drawing>
      </w:r>
    </w:p>
    <w:p w:rsidR="00D35348" w:rsidRPr="000E0B75" w:rsidRDefault="007A56B3" w:rsidP="00265196">
      <w:pPr>
        <w:pStyle w:val="a8"/>
        <w:numPr>
          <w:ilvl w:val="0"/>
          <w:numId w:val="2"/>
        </w:numPr>
        <w:adjustRightInd w:val="0"/>
        <w:snapToGrid w:val="0"/>
        <w:spacing w:line="360" w:lineRule="auto"/>
        <w:ind w:left="0" w:firstLine="560"/>
        <w:outlineLvl w:val="1"/>
        <w:rPr>
          <w:rFonts w:asciiTheme="minorEastAsia" w:eastAsiaTheme="minorEastAsia" w:hAnsiTheme="minorEastAsia" w:cstheme="minorBidi"/>
          <w:color w:val="auto"/>
          <w:sz w:val="28"/>
          <w:szCs w:val="28"/>
        </w:rPr>
      </w:pPr>
      <w:bookmarkStart w:id="3" w:name="_Toc13985"/>
      <w:r w:rsidRPr="000E0B75">
        <w:rPr>
          <w:rFonts w:asciiTheme="minorEastAsia" w:eastAsiaTheme="minorEastAsia" w:hAnsiTheme="minorEastAsia" w:cstheme="minorBidi" w:hint="eastAsia"/>
          <w:color w:val="auto"/>
          <w:sz w:val="28"/>
          <w:szCs w:val="28"/>
        </w:rPr>
        <w:t>各阶段特殊规则：</w:t>
      </w:r>
      <w:bookmarkEnd w:id="3"/>
    </w:p>
    <w:p w:rsidR="00D35348" w:rsidRPr="000E0B75" w:rsidRDefault="007A56B3" w:rsidP="00265196">
      <w:pPr>
        <w:pStyle w:val="a8"/>
        <w:numPr>
          <w:ilvl w:val="0"/>
          <w:numId w:val="3"/>
        </w:numPr>
        <w:adjustRightInd w:val="0"/>
        <w:snapToGrid w:val="0"/>
        <w:spacing w:line="360" w:lineRule="auto"/>
        <w:ind w:left="0" w:firstLine="560"/>
        <w:outlineLvl w:val="2"/>
        <w:rPr>
          <w:rFonts w:asciiTheme="minorEastAsia" w:eastAsiaTheme="minorEastAsia" w:hAnsiTheme="minorEastAsia" w:cstheme="minorBidi"/>
          <w:color w:val="auto"/>
          <w:sz w:val="28"/>
          <w:szCs w:val="28"/>
        </w:rPr>
      </w:pPr>
      <w:bookmarkStart w:id="4" w:name="_Toc6622"/>
      <w:r w:rsidRPr="000E0B75">
        <w:rPr>
          <w:rFonts w:asciiTheme="minorEastAsia" w:eastAsiaTheme="minorEastAsia" w:hAnsiTheme="minorEastAsia" w:cstheme="minorBidi" w:hint="eastAsia"/>
          <w:color w:val="auto"/>
          <w:sz w:val="28"/>
          <w:szCs w:val="28"/>
        </w:rPr>
        <w:t>小组赛</w:t>
      </w:r>
      <w:bookmarkEnd w:id="4"/>
    </w:p>
    <w:p w:rsidR="00D35348" w:rsidRPr="000E0B75" w:rsidRDefault="007A56B3" w:rsidP="00265196">
      <w:pPr>
        <w:pStyle w:val="a8"/>
        <w:numPr>
          <w:ilvl w:val="0"/>
          <w:numId w:val="4"/>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小组赛抽签分档参见《电子科技大学成电杯足球赛分档规则</w:t>
      </w:r>
      <w:r w:rsidR="000E0B75" w:rsidRPr="000E0B75">
        <w:rPr>
          <w:rFonts w:asciiTheme="minorEastAsia" w:eastAsiaTheme="minorEastAsia" w:hAnsiTheme="minorEastAsia" w:cstheme="minorBidi" w:hint="eastAsia"/>
          <w:color w:val="auto"/>
          <w:sz w:val="28"/>
          <w:szCs w:val="28"/>
        </w:rPr>
        <w:t>（</w:t>
      </w:r>
      <w:r w:rsidRPr="000E0B75">
        <w:rPr>
          <w:rFonts w:asciiTheme="minorEastAsia" w:eastAsiaTheme="minorEastAsia" w:hAnsiTheme="minorEastAsia" w:cstheme="minorBidi" w:hint="eastAsia"/>
          <w:color w:val="auto"/>
          <w:sz w:val="28"/>
          <w:szCs w:val="28"/>
        </w:rPr>
        <w:t>2303</w:t>
      </w:r>
      <w:r w:rsidR="000E0B75" w:rsidRPr="000E0B75">
        <w:rPr>
          <w:rFonts w:asciiTheme="minorEastAsia" w:eastAsiaTheme="minorEastAsia" w:hAnsiTheme="minorEastAsia" w:cstheme="minorBidi" w:hint="eastAsia"/>
          <w:color w:val="auto"/>
          <w:sz w:val="28"/>
          <w:szCs w:val="28"/>
        </w:rPr>
        <w:t>）</w:t>
      </w:r>
      <w:r w:rsidRPr="000E0B75">
        <w:rPr>
          <w:rFonts w:asciiTheme="minorEastAsia" w:eastAsiaTheme="minorEastAsia" w:hAnsiTheme="minorEastAsia" w:cstheme="minorBidi" w:hint="eastAsia"/>
          <w:color w:val="auto"/>
          <w:sz w:val="28"/>
          <w:szCs w:val="28"/>
        </w:rPr>
        <w:t>》。</w:t>
      </w:r>
    </w:p>
    <w:p w:rsidR="00D35348" w:rsidRPr="000E0B75" w:rsidRDefault="007A56B3" w:rsidP="00265196">
      <w:pPr>
        <w:pStyle w:val="a8"/>
        <w:numPr>
          <w:ilvl w:val="0"/>
          <w:numId w:val="4"/>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lastRenderedPageBreak/>
        <w:t>各小组球队进行单循环比赛，胜一场得3分，平一场得1分，输一场不得分；</w:t>
      </w:r>
    </w:p>
    <w:p w:rsidR="00D35348" w:rsidRPr="000E0B75" w:rsidRDefault="007A56B3" w:rsidP="00265196">
      <w:pPr>
        <w:pStyle w:val="a8"/>
        <w:numPr>
          <w:ilvl w:val="0"/>
          <w:numId w:val="4"/>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各小组的前两名进入下一阶段比赛；小组中若有同分情况，将按照以下顺序决定排名：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相互比赛获胜的球队列前；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所有比赛净胜球数多的球队列前；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所有比赛进球数多的球队列前;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获胜场数多的球队列前;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如果在小组赛最后一轮中，积分相同的球队互相对阵，b-d项完全相同且两队战平，则两队依靠点球大战决定名次（并列的球队超过两队，则不使用此规则）；</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纪律处罚少（直接红牌数x2+黄牌数）的球队列前；</w:t>
      </w:r>
    </w:p>
    <w:p w:rsidR="00D35348" w:rsidRPr="000E0B75" w:rsidRDefault="007A56B3" w:rsidP="00265196">
      <w:pPr>
        <w:pStyle w:val="a8"/>
        <w:numPr>
          <w:ilvl w:val="0"/>
          <w:numId w:val="5"/>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抽签。</w:t>
      </w:r>
    </w:p>
    <w:p w:rsidR="00D35348" w:rsidRPr="000E0B75" w:rsidRDefault="007A56B3" w:rsidP="00265196">
      <w:pPr>
        <w:pStyle w:val="a8"/>
        <w:numPr>
          <w:ilvl w:val="0"/>
          <w:numId w:val="3"/>
        </w:numPr>
        <w:adjustRightInd w:val="0"/>
        <w:snapToGrid w:val="0"/>
        <w:spacing w:line="360" w:lineRule="auto"/>
        <w:ind w:left="0" w:firstLine="560"/>
        <w:outlineLvl w:val="2"/>
        <w:rPr>
          <w:rFonts w:asciiTheme="minorEastAsia" w:eastAsiaTheme="minorEastAsia" w:hAnsiTheme="minorEastAsia" w:cstheme="minorBidi"/>
          <w:color w:val="auto"/>
          <w:sz w:val="28"/>
          <w:szCs w:val="28"/>
        </w:rPr>
      </w:pPr>
      <w:bookmarkStart w:id="5" w:name="_Toc3436"/>
      <w:r w:rsidRPr="000E0B75">
        <w:rPr>
          <w:rFonts w:asciiTheme="minorEastAsia" w:eastAsiaTheme="minorEastAsia" w:hAnsiTheme="minorEastAsia" w:cstheme="minorBidi" w:hint="eastAsia"/>
          <w:color w:val="auto"/>
          <w:sz w:val="28"/>
          <w:szCs w:val="28"/>
        </w:rPr>
        <w:t>淘汰赛（除决赛）</w:t>
      </w:r>
      <w:bookmarkEnd w:id="5"/>
    </w:p>
    <w:p w:rsidR="00D35348" w:rsidRPr="000E0B75" w:rsidRDefault="007A56B3" w:rsidP="00265196">
      <w:pPr>
        <w:pStyle w:val="a8"/>
        <w:numPr>
          <w:ilvl w:val="0"/>
          <w:numId w:val="6"/>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常规比赛时间内两队踢平，则直接以球点球决出胜负。</w:t>
      </w:r>
    </w:p>
    <w:p w:rsidR="00D35348" w:rsidRPr="000E0B75" w:rsidRDefault="007A56B3" w:rsidP="00265196">
      <w:pPr>
        <w:pStyle w:val="a8"/>
        <w:numPr>
          <w:ilvl w:val="0"/>
          <w:numId w:val="3"/>
        </w:numPr>
        <w:adjustRightInd w:val="0"/>
        <w:snapToGrid w:val="0"/>
        <w:spacing w:line="360" w:lineRule="auto"/>
        <w:ind w:left="0" w:firstLine="560"/>
        <w:outlineLvl w:val="2"/>
        <w:rPr>
          <w:rFonts w:asciiTheme="minorEastAsia" w:eastAsiaTheme="minorEastAsia" w:hAnsiTheme="minorEastAsia" w:cstheme="minorBidi"/>
          <w:color w:val="auto"/>
          <w:sz w:val="28"/>
          <w:szCs w:val="28"/>
        </w:rPr>
      </w:pPr>
      <w:bookmarkStart w:id="6" w:name="_Toc28711"/>
      <w:r w:rsidRPr="000E0B75">
        <w:rPr>
          <w:rFonts w:asciiTheme="minorEastAsia" w:eastAsiaTheme="minorEastAsia" w:hAnsiTheme="minorEastAsia" w:cstheme="minorBidi" w:hint="eastAsia"/>
          <w:color w:val="auto"/>
          <w:sz w:val="28"/>
          <w:szCs w:val="28"/>
        </w:rPr>
        <w:t>决赛</w:t>
      </w:r>
      <w:bookmarkEnd w:id="6"/>
    </w:p>
    <w:p w:rsidR="00D35348" w:rsidRPr="000E0B75" w:rsidRDefault="007A56B3" w:rsidP="00265196">
      <w:pPr>
        <w:pStyle w:val="a8"/>
        <w:numPr>
          <w:ilvl w:val="0"/>
          <w:numId w:val="7"/>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常规比赛时间内两队踢平，则进行加时赛决出胜负。加时赛上下半场各10分钟；</w:t>
      </w:r>
    </w:p>
    <w:p w:rsidR="00D35348" w:rsidRPr="000E0B75" w:rsidRDefault="007A56B3" w:rsidP="00265196">
      <w:pPr>
        <w:pStyle w:val="a8"/>
        <w:numPr>
          <w:ilvl w:val="0"/>
          <w:numId w:val="7"/>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如果加时赛后仍未决出胜负则以球点球决出胜负；</w:t>
      </w:r>
    </w:p>
    <w:p w:rsidR="00D35348" w:rsidRPr="000E0B75" w:rsidRDefault="007A56B3" w:rsidP="00265196">
      <w:pPr>
        <w:pStyle w:val="a8"/>
        <w:numPr>
          <w:ilvl w:val="0"/>
          <w:numId w:val="7"/>
        </w:numPr>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加时赛中追加1次换人机会，1个换人名额。</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报名与报到：</w:t>
      </w:r>
    </w:p>
    <w:p w:rsidR="00D35348" w:rsidRPr="000E0B75" w:rsidRDefault="007A56B3" w:rsidP="00265196">
      <w:pPr>
        <w:adjustRightInd w:val="0"/>
        <w:snapToGrid w:val="0"/>
        <w:spacing w:line="360" w:lineRule="auto"/>
        <w:ind w:firstLineChars="200" w:firstLine="562"/>
        <w:jc w:val="left"/>
        <w:rPr>
          <w:rFonts w:asciiTheme="minorEastAsia" w:hAnsiTheme="minorEastAsia"/>
          <w:b/>
          <w:bCs/>
          <w:sz w:val="28"/>
          <w:szCs w:val="28"/>
        </w:rPr>
      </w:pPr>
      <w:r w:rsidRPr="000E0B75">
        <w:rPr>
          <w:rFonts w:asciiTheme="minorEastAsia" w:hAnsiTheme="minorEastAsia" w:hint="eastAsia"/>
          <w:b/>
          <w:bCs/>
          <w:sz w:val="28"/>
          <w:szCs w:val="28"/>
        </w:rPr>
        <w:t>（一）报名</w:t>
      </w:r>
    </w:p>
    <w:p w:rsidR="00D35348" w:rsidRPr="000E0B75" w:rsidRDefault="007A56B3" w:rsidP="00265196">
      <w:pPr>
        <w:numPr>
          <w:ilvl w:val="0"/>
          <w:numId w:val="8"/>
        </w:num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t>请各学院“成电杯”赛事报名负责人扫码关注或搜索“成电第三空间”关注公众号，并通过成电第三空间公众号完成赛事的报名工作。</w:t>
      </w:r>
    </w:p>
    <w:p w:rsidR="00D35348" w:rsidRPr="000E0B75" w:rsidRDefault="007A56B3" w:rsidP="00265196">
      <w:p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noProof/>
          <w:sz w:val="28"/>
        </w:rPr>
        <w:lastRenderedPageBreak/>
        <w:drawing>
          <wp:anchor distT="0" distB="0" distL="114935" distR="114935" simplePos="0" relativeHeight="251659264" behindDoc="0" locked="0" layoutInCell="1" allowOverlap="1">
            <wp:simplePos x="0" y="0"/>
            <wp:positionH relativeFrom="column">
              <wp:posOffset>1435735</wp:posOffset>
            </wp:positionH>
            <wp:positionV relativeFrom="paragraph">
              <wp:posOffset>180340</wp:posOffset>
            </wp:positionV>
            <wp:extent cx="2619375" cy="2619375"/>
            <wp:effectExtent l="0" t="0" r="9525"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9"/>
                    <a:stretch>
                      <a:fillRect/>
                    </a:stretch>
                  </pic:blipFill>
                  <pic:spPr>
                    <a:xfrm>
                      <a:off x="0" y="0"/>
                      <a:ext cx="2619375" cy="2619375"/>
                    </a:xfrm>
                    <a:prstGeom prst="rect">
                      <a:avLst/>
                    </a:prstGeom>
                    <a:noFill/>
                    <a:ln w="9525">
                      <a:noFill/>
                    </a:ln>
                  </pic:spPr>
                </pic:pic>
              </a:graphicData>
            </a:graphic>
          </wp:anchor>
        </w:drawing>
      </w:r>
      <w:r w:rsidRPr="000E0B75">
        <w:rPr>
          <w:rFonts w:asciiTheme="minorEastAsia" w:hAnsiTheme="minorEastAsia" w:hint="eastAsia"/>
          <w:sz w:val="28"/>
        </w:rPr>
        <w:t>2、各学院可在成电第三空间公众号下方菜单中点击“赛事报名”，进入成电杯赛事报名页面后，点击需要报名的赛事，进入赛事报名页面后，根据提示点击“下载”按钮下载本场赛事所需的报名表格并按规定填写。</w:t>
      </w:r>
    </w:p>
    <w:p w:rsidR="00D35348" w:rsidRPr="000E0B75" w:rsidRDefault="007A56B3" w:rsidP="000E0B75">
      <w:pPr>
        <w:autoSpaceDE w:val="0"/>
        <w:autoSpaceDN w:val="0"/>
        <w:adjustRightInd w:val="0"/>
        <w:snapToGrid w:val="0"/>
        <w:spacing w:line="360" w:lineRule="auto"/>
        <w:jc w:val="center"/>
        <w:rPr>
          <w:rFonts w:asciiTheme="minorEastAsia" w:hAnsiTheme="minorEastAsia"/>
          <w:sz w:val="28"/>
        </w:rPr>
      </w:pPr>
      <w:r w:rsidRPr="000E0B75">
        <w:rPr>
          <w:rFonts w:asciiTheme="minorEastAsia" w:hAnsiTheme="minorEastAsia" w:hint="eastAsia"/>
          <w:noProof/>
          <w:sz w:val="28"/>
        </w:rPr>
        <w:drawing>
          <wp:inline distT="0" distB="0" distL="114300" distR="114300">
            <wp:extent cx="5142016" cy="4654482"/>
            <wp:effectExtent l="0" t="0" r="190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0"/>
                    <a:stretch>
                      <a:fillRect/>
                    </a:stretch>
                  </pic:blipFill>
                  <pic:spPr>
                    <a:xfrm>
                      <a:off x="0" y="0"/>
                      <a:ext cx="5179242" cy="4688178"/>
                    </a:xfrm>
                    <a:prstGeom prst="rect">
                      <a:avLst/>
                    </a:prstGeom>
                    <a:noFill/>
                    <a:ln w="9525">
                      <a:noFill/>
                    </a:ln>
                  </pic:spPr>
                </pic:pic>
              </a:graphicData>
            </a:graphic>
          </wp:inline>
        </w:drawing>
      </w:r>
    </w:p>
    <w:p w:rsidR="00D35348" w:rsidRPr="000E0B75" w:rsidRDefault="007A56B3" w:rsidP="00265196">
      <w:p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lastRenderedPageBreak/>
        <w:t>3、填写完成的报名表格需打印纸质文件并盖学院鲜章后，将盖有鲜章的纸质文件扫描件和已填写的报名表格原文件上传回成电第三空间“成电杯”赛事报名通道。</w:t>
      </w:r>
    </w:p>
    <w:p w:rsidR="00D35348" w:rsidRPr="000E0B75" w:rsidRDefault="007A56B3" w:rsidP="00265196">
      <w:p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t>4、报名截止日期为4月25日</w:t>
      </w:r>
    </w:p>
    <w:p w:rsidR="00D35348" w:rsidRPr="000E0B75" w:rsidRDefault="007A56B3" w:rsidP="00265196">
      <w:pPr>
        <w:adjustRightInd w:val="0"/>
        <w:snapToGrid w:val="0"/>
        <w:spacing w:line="360" w:lineRule="auto"/>
        <w:ind w:firstLineChars="200" w:firstLine="562"/>
        <w:jc w:val="left"/>
        <w:rPr>
          <w:rFonts w:asciiTheme="minorEastAsia" w:hAnsiTheme="minorEastAsia"/>
          <w:b/>
          <w:bCs/>
          <w:sz w:val="28"/>
          <w:szCs w:val="28"/>
        </w:rPr>
      </w:pPr>
      <w:r w:rsidRPr="000E0B75">
        <w:rPr>
          <w:rFonts w:asciiTheme="minorEastAsia" w:hAnsiTheme="minorEastAsia" w:hint="eastAsia"/>
          <w:b/>
          <w:bCs/>
          <w:sz w:val="28"/>
          <w:szCs w:val="28"/>
        </w:rPr>
        <w:t>（二）报到</w:t>
      </w:r>
    </w:p>
    <w:p w:rsidR="00D35348" w:rsidRPr="000E0B75" w:rsidRDefault="007A56B3" w:rsidP="00265196">
      <w:p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t>1、报到地点:</w:t>
      </w:r>
      <w:r w:rsidRPr="000E0B75">
        <w:rPr>
          <w:rFonts w:asciiTheme="minorEastAsia" w:hAnsiTheme="minorEastAsia"/>
          <w:sz w:val="28"/>
        </w:rPr>
        <w:t>电子科技大学清水河校区</w:t>
      </w:r>
      <w:r w:rsidRPr="000E0B75">
        <w:rPr>
          <w:rFonts w:asciiTheme="minorEastAsia" w:hAnsiTheme="minorEastAsia" w:hint="eastAsia"/>
          <w:sz w:val="28"/>
        </w:rPr>
        <w:t>一号体育场</w:t>
      </w:r>
    </w:p>
    <w:p w:rsidR="00D35348" w:rsidRPr="000E0B75" w:rsidRDefault="007A56B3" w:rsidP="00265196">
      <w:pPr>
        <w:autoSpaceDE w:val="0"/>
        <w:autoSpaceDN w:val="0"/>
        <w:adjustRightInd w:val="0"/>
        <w:snapToGrid w:val="0"/>
        <w:spacing w:line="360" w:lineRule="auto"/>
        <w:ind w:firstLineChars="200" w:firstLine="560"/>
        <w:jc w:val="left"/>
        <w:rPr>
          <w:rFonts w:asciiTheme="minorEastAsia" w:hAnsiTheme="minorEastAsia"/>
          <w:sz w:val="28"/>
        </w:rPr>
      </w:pPr>
      <w:r w:rsidRPr="000E0B75">
        <w:rPr>
          <w:rFonts w:asciiTheme="minorEastAsia" w:hAnsiTheme="minorEastAsia" w:hint="eastAsia"/>
          <w:sz w:val="28"/>
        </w:rPr>
        <w:t>2、报到时需提交加盖学院公章的报名表</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资格审查：</w:t>
      </w:r>
    </w:p>
    <w:p w:rsidR="00D35348" w:rsidRPr="000E0B75" w:rsidRDefault="007A56B3" w:rsidP="00265196">
      <w:pPr>
        <w:adjustRightInd w:val="0"/>
        <w:snapToGrid w:val="0"/>
        <w:spacing w:line="360" w:lineRule="auto"/>
        <w:ind w:firstLineChars="200" w:firstLine="560"/>
        <w:jc w:val="left"/>
        <w:rPr>
          <w:rFonts w:asciiTheme="minorEastAsia" w:hAnsiTheme="minorEastAsia"/>
          <w:sz w:val="28"/>
          <w:szCs w:val="28"/>
        </w:rPr>
      </w:pPr>
      <w:r w:rsidRPr="000E0B75">
        <w:rPr>
          <w:rFonts w:asciiTheme="minorEastAsia" w:hAnsiTheme="minorEastAsia" w:hint="eastAsia"/>
          <w:sz w:val="28"/>
          <w:szCs w:val="28"/>
        </w:rPr>
        <w:t>由校体育运动委员会竞赛部负责审核。</w:t>
      </w:r>
    </w:p>
    <w:p w:rsidR="00D35348" w:rsidRPr="000E0B75" w:rsidRDefault="007A56B3" w:rsidP="00265196">
      <w:pPr>
        <w:numPr>
          <w:ilvl w:val="0"/>
          <w:numId w:val="1"/>
        </w:numPr>
        <w:adjustRightInd w:val="0"/>
        <w:snapToGrid w:val="0"/>
        <w:spacing w:line="360" w:lineRule="auto"/>
        <w:jc w:val="left"/>
        <w:rPr>
          <w:rFonts w:asciiTheme="minorEastAsia" w:hAnsiTheme="minorEastAsia"/>
          <w:b/>
          <w:sz w:val="28"/>
          <w:szCs w:val="28"/>
        </w:rPr>
      </w:pPr>
      <w:r w:rsidRPr="000E0B75">
        <w:rPr>
          <w:rFonts w:asciiTheme="minorEastAsia" w:hAnsiTheme="minorEastAsia" w:hint="eastAsia"/>
          <w:b/>
          <w:bCs/>
          <w:sz w:val="28"/>
          <w:szCs w:val="28"/>
        </w:rPr>
        <w:t>各类违纪违规的处罚：</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1.参赛队员在一场比赛中得到红牌，或在本次“成电杯”足球赛中累积得到两张黄牌，则禁止其参加随后的一场比赛。</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2.1/4决赛结束后球员累积的单张黄牌将会自动清零（若球员在1/4决赛中吃到本届比赛的第二张黄牌半决赛仍会被停赛）。</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3.参赛队员有下列行为之一的，组委会将取消其本届赛事参赛资格：</w:t>
      </w:r>
    </w:p>
    <w:p w:rsidR="00D35348" w:rsidRPr="000E0B75" w:rsidRDefault="007A56B3" w:rsidP="00265196">
      <w:pPr>
        <w:pStyle w:val="a4"/>
        <w:numPr>
          <w:ilvl w:val="0"/>
          <w:numId w:val="9"/>
        </w:numPr>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使用虚假身份参加比赛的；</w:t>
      </w:r>
    </w:p>
    <w:p w:rsidR="00D35348" w:rsidRPr="000E0B75" w:rsidRDefault="007A56B3" w:rsidP="00265196">
      <w:pPr>
        <w:pStyle w:val="a4"/>
        <w:numPr>
          <w:ilvl w:val="0"/>
          <w:numId w:val="9"/>
        </w:numPr>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使用过分力量，对他人身体造成严重伤害的（由组委会认定其程度）。</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4.参赛队员在比赛开始后有下列行为之一的，两年内禁止其本人，其所在学院代表队参加由电子科技大学足球协会承办的所有赛事：</w:t>
      </w:r>
    </w:p>
    <w:p w:rsidR="00D35348" w:rsidRPr="000E0B75" w:rsidRDefault="007A56B3" w:rsidP="00265196">
      <w:pPr>
        <w:pStyle w:val="a4"/>
        <w:numPr>
          <w:ilvl w:val="0"/>
          <w:numId w:val="10"/>
        </w:numPr>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 xml:space="preserve"> 挑起聚众斗殴的，或聚众斗殴的为首者（由组委会根据裁判报告，以及相关视频，图片资料认定）；</w:t>
      </w:r>
    </w:p>
    <w:p w:rsidR="00D35348" w:rsidRPr="000E0B75" w:rsidRDefault="007A56B3" w:rsidP="00265196">
      <w:pPr>
        <w:pStyle w:val="a4"/>
        <w:numPr>
          <w:ilvl w:val="0"/>
          <w:numId w:val="10"/>
        </w:numPr>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t>对裁判进行言语攻击或蓄意身体接触，经裁判口头劝止无果的：</w:t>
      </w:r>
    </w:p>
    <w:p w:rsidR="00D35348" w:rsidRPr="000E0B75" w:rsidRDefault="007A56B3" w:rsidP="00265196">
      <w:pPr>
        <w:pStyle w:val="a4"/>
        <w:numPr>
          <w:ilvl w:val="0"/>
          <w:numId w:val="10"/>
        </w:numPr>
        <w:adjustRightInd w:val="0"/>
        <w:snapToGrid w:val="0"/>
        <w:spacing w:beforeAutospacing="0" w:afterAutospacing="0" w:line="360" w:lineRule="auto"/>
        <w:ind w:firstLineChars="200" w:firstLine="560"/>
        <w:rPr>
          <w:rFonts w:asciiTheme="minorEastAsia" w:hAnsiTheme="minorEastAsia" w:cstheme="minorBidi"/>
          <w:kern w:val="2"/>
          <w:sz w:val="28"/>
        </w:rPr>
      </w:pPr>
      <w:r w:rsidRPr="000E0B75">
        <w:rPr>
          <w:rFonts w:asciiTheme="minorEastAsia" w:hAnsiTheme="minorEastAsia" w:cstheme="minorBidi" w:hint="eastAsia"/>
          <w:kern w:val="2"/>
          <w:sz w:val="28"/>
        </w:rPr>
        <w:lastRenderedPageBreak/>
        <w:t>殴打裁判的；</w:t>
      </w:r>
    </w:p>
    <w:p w:rsidR="00D35348" w:rsidRPr="000E0B75" w:rsidRDefault="007A56B3" w:rsidP="00265196">
      <w:pPr>
        <w:pStyle w:val="a4"/>
        <w:numPr>
          <w:ilvl w:val="0"/>
          <w:numId w:val="10"/>
        </w:numPr>
        <w:adjustRightInd w:val="0"/>
        <w:snapToGrid w:val="0"/>
        <w:spacing w:beforeAutospacing="0" w:afterAutospacing="0" w:line="360" w:lineRule="auto"/>
        <w:ind w:firstLineChars="200" w:firstLine="560"/>
        <w:rPr>
          <w:rFonts w:asciiTheme="minorEastAsia" w:hAnsiTheme="minorEastAsia" w:cs="楷体"/>
          <w:color w:val="FF0000"/>
          <w:szCs w:val="30"/>
          <w:lang w:bidi="ar"/>
        </w:rPr>
      </w:pPr>
      <w:r w:rsidRPr="000E0B75">
        <w:rPr>
          <w:rFonts w:asciiTheme="minorEastAsia" w:hAnsiTheme="minorEastAsia" w:cstheme="minorBidi" w:hint="eastAsia"/>
          <w:kern w:val="2"/>
          <w:sz w:val="28"/>
        </w:rPr>
        <w:t>在赛场中违反《中华人民共和国治安管理处罚法》等国家法律者。</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录取名次及奖励办法：</w:t>
      </w:r>
    </w:p>
    <w:p w:rsidR="00D35348" w:rsidRPr="000E0B75" w:rsidRDefault="007A56B3"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1.前三名：①对获得前三名的球队颁发团队奖牌，队员颁发奖状；</w:t>
      </w:r>
    </w:p>
    <w:p w:rsidR="00D35348" w:rsidRPr="000E0B75" w:rsidRDefault="000E0B75"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 xml:space="preserve">         </w:t>
      </w:r>
      <w:r w:rsidR="007A56B3" w:rsidRPr="000E0B75">
        <w:rPr>
          <w:rFonts w:asciiTheme="minorEastAsia" w:eastAsiaTheme="minorEastAsia" w:hAnsiTheme="minorEastAsia" w:cstheme="minorBidi" w:hint="eastAsia"/>
          <w:color w:val="auto"/>
          <w:sz w:val="28"/>
          <w:szCs w:val="28"/>
        </w:rPr>
        <w:t>②成电杯冠军将会获得冠军奖杯和冠军奖牌。</w:t>
      </w:r>
    </w:p>
    <w:p w:rsidR="00D35348" w:rsidRPr="000E0B75" w:rsidRDefault="007A56B3"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2.前八名：前八名球队所属学院在电子科技大学运动会中按9、7、6、5、4、3、2、1的四倍计分（联合院队各学院平分）。</w:t>
      </w:r>
    </w:p>
    <w:p w:rsidR="00D35348" w:rsidRPr="000E0B75" w:rsidRDefault="007A56B3"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3.公平竞赛奖：公平竞赛奖将结合场均红黄牌数最少以及足协组委会意见评选。</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4.最佳射手：对最佳射手颁发射手奖杯，按下列顺序决定最佳射手：</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a</w:t>
      </w:r>
      <w:r w:rsidR="000E0B75" w:rsidRPr="000E0B75">
        <w:rPr>
          <w:rFonts w:asciiTheme="minorEastAsia" w:eastAsiaTheme="minorEastAsia" w:hAnsiTheme="minorEastAsia" w:cstheme="minorBidi" w:hint="eastAsia"/>
          <w:sz w:val="28"/>
          <w:szCs w:val="28"/>
        </w:rPr>
        <w:t>）</w:t>
      </w:r>
      <w:r w:rsidRPr="000E0B75">
        <w:rPr>
          <w:rFonts w:asciiTheme="minorEastAsia" w:eastAsiaTheme="minorEastAsia" w:hAnsiTheme="minorEastAsia" w:cstheme="minorBidi" w:hint="eastAsia"/>
          <w:sz w:val="28"/>
          <w:szCs w:val="28"/>
        </w:rPr>
        <w:t>进球总数；</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b</w:t>
      </w:r>
      <w:r w:rsidR="000E0B75" w:rsidRPr="000E0B75">
        <w:rPr>
          <w:rFonts w:asciiTheme="minorEastAsia" w:eastAsiaTheme="minorEastAsia" w:hAnsiTheme="minorEastAsia" w:cstheme="minorBidi" w:hint="eastAsia"/>
          <w:sz w:val="28"/>
          <w:szCs w:val="28"/>
        </w:rPr>
        <w:t>）</w:t>
      </w:r>
      <w:r w:rsidRPr="000E0B75">
        <w:rPr>
          <w:rFonts w:asciiTheme="minorEastAsia" w:eastAsiaTheme="minorEastAsia" w:hAnsiTheme="minorEastAsia" w:cstheme="minorBidi" w:hint="eastAsia"/>
          <w:sz w:val="28"/>
          <w:szCs w:val="28"/>
        </w:rPr>
        <w:t>点球数（点球数少的获得最佳射手）；</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c</w:t>
      </w:r>
      <w:r w:rsidR="000E0B75" w:rsidRPr="000E0B75">
        <w:rPr>
          <w:rFonts w:asciiTheme="minorEastAsia" w:eastAsiaTheme="minorEastAsia" w:hAnsiTheme="minorEastAsia" w:cstheme="minorBidi" w:hint="eastAsia"/>
          <w:sz w:val="28"/>
          <w:szCs w:val="28"/>
        </w:rPr>
        <w:t>）</w:t>
      </w:r>
      <w:r w:rsidRPr="000E0B75">
        <w:rPr>
          <w:rFonts w:asciiTheme="minorEastAsia" w:eastAsiaTheme="minorEastAsia" w:hAnsiTheme="minorEastAsia" w:cstheme="minorBidi" w:hint="eastAsia"/>
          <w:sz w:val="28"/>
          <w:szCs w:val="28"/>
        </w:rPr>
        <w:t>出场次数（出场次数少的获得最佳射手）；</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d</w:t>
      </w:r>
      <w:r w:rsidR="000E0B75" w:rsidRPr="000E0B75">
        <w:rPr>
          <w:rFonts w:asciiTheme="minorEastAsia" w:eastAsiaTheme="minorEastAsia" w:hAnsiTheme="minorEastAsia" w:cstheme="minorBidi" w:hint="eastAsia"/>
          <w:sz w:val="28"/>
          <w:szCs w:val="28"/>
        </w:rPr>
        <w:t>）</w:t>
      </w:r>
      <w:r w:rsidRPr="000E0B75">
        <w:rPr>
          <w:rFonts w:asciiTheme="minorEastAsia" w:eastAsiaTheme="minorEastAsia" w:hAnsiTheme="minorEastAsia" w:cstheme="minorBidi" w:hint="eastAsia"/>
          <w:sz w:val="28"/>
          <w:szCs w:val="28"/>
        </w:rPr>
        <w:t>红黄牌数（红黄牌数少的获得最佳射手）；</w:t>
      </w:r>
    </w:p>
    <w:p w:rsidR="00D35348" w:rsidRPr="000E0B75" w:rsidRDefault="007A56B3" w:rsidP="00265196">
      <w:pPr>
        <w:pStyle w:val="msolistparagraph0"/>
        <w:widowControl/>
        <w:adjustRightInd w:val="0"/>
        <w:snapToGrid w:val="0"/>
        <w:spacing w:line="360" w:lineRule="auto"/>
        <w:ind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e</w:t>
      </w:r>
      <w:r w:rsidR="000E0B75" w:rsidRPr="000E0B75">
        <w:rPr>
          <w:rFonts w:asciiTheme="minorEastAsia" w:eastAsiaTheme="minorEastAsia" w:hAnsiTheme="minorEastAsia" w:cstheme="minorBidi" w:hint="eastAsia"/>
          <w:sz w:val="28"/>
          <w:szCs w:val="28"/>
        </w:rPr>
        <w:t>）</w:t>
      </w:r>
      <w:r w:rsidRPr="000E0B75">
        <w:rPr>
          <w:rFonts w:asciiTheme="minorEastAsia" w:eastAsiaTheme="minorEastAsia" w:hAnsiTheme="minorEastAsia" w:cstheme="minorBidi" w:hint="eastAsia"/>
          <w:sz w:val="28"/>
          <w:szCs w:val="28"/>
        </w:rPr>
        <w:t>抽签。</w:t>
      </w:r>
    </w:p>
    <w:p w:rsidR="00D35348" w:rsidRPr="000E0B75" w:rsidRDefault="007A56B3"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5.最佳门将：场均失球数最少以及电子科技大学足球协会竞赛委员会意见决定。</w:t>
      </w:r>
    </w:p>
    <w:p w:rsidR="00D35348" w:rsidRPr="000E0B75" w:rsidRDefault="007A56B3" w:rsidP="00265196">
      <w:pPr>
        <w:pStyle w:val="a8"/>
        <w:adjustRightInd w:val="0"/>
        <w:snapToGrid w:val="0"/>
        <w:spacing w:line="360" w:lineRule="auto"/>
        <w:ind w:firstLine="560"/>
        <w:rPr>
          <w:rFonts w:asciiTheme="minorEastAsia" w:eastAsiaTheme="minorEastAsia" w:hAnsiTheme="minorEastAsia" w:cstheme="minorBidi"/>
          <w:color w:val="auto"/>
          <w:sz w:val="28"/>
          <w:szCs w:val="28"/>
        </w:rPr>
      </w:pPr>
      <w:r w:rsidRPr="000E0B75">
        <w:rPr>
          <w:rFonts w:asciiTheme="minorEastAsia" w:eastAsiaTheme="minorEastAsia" w:hAnsiTheme="minorEastAsia" w:cstheme="minorBidi" w:hint="eastAsia"/>
          <w:color w:val="auto"/>
          <w:sz w:val="28"/>
          <w:szCs w:val="28"/>
        </w:rPr>
        <w:t>6.最佳裁判：候选者需无重大失误判罚，认真执法比赛；最终人选由电子科技大学足球协会竞赛委员会评选。</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临场裁判工作:</w:t>
      </w:r>
    </w:p>
    <w:p w:rsidR="007A56B3" w:rsidRPr="000E0B75" w:rsidRDefault="007A56B3" w:rsidP="00265196">
      <w:pPr>
        <w:adjustRightInd w:val="0"/>
        <w:snapToGrid w:val="0"/>
        <w:spacing w:line="360" w:lineRule="auto"/>
        <w:ind w:firstLineChars="200" w:firstLine="562"/>
        <w:jc w:val="left"/>
        <w:rPr>
          <w:rFonts w:asciiTheme="minorEastAsia" w:hAnsiTheme="minorEastAsia"/>
          <w:b/>
          <w:bCs/>
          <w:sz w:val="28"/>
          <w:szCs w:val="28"/>
        </w:rPr>
      </w:pPr>
      <w:r w:rsidRPr="000E0B75">
        <w:rPr>
          <w:rFonts w:asciiTheme="minorEastAsia" w:hAnsiTheme="minorEastAsia" w:hint="eastAsia"/>
          <w:b/>
          <w:bCs/>
          <w:sz w:val="28"/>
          <w:szCs w:val="28"/>
        </w:rPr>
        <w:t>赛事裁判长由体育运动委员竞赛部指派，裁判员由足球协会选派</w:t>
      </w:r>
      <w:r w:rsidR="000E0B75" w:rsidRPr="000E0B75">
        <w:rPr>
          <w:rFonts w:asciiTheme="minorEastAsia" w:hAnsiTheme="minorEastAsia" w:hint="eastAsia"/>
          <w:b/>
          <w:bCs/>
          <w:sz w:val="28"/>
          <w:szCs w:val="28"/>
        </w:rPr>
        <w:t>。</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比赛中的特殊规定</w:t>
      </w:r>
    </w:p>
    <w:p w:rsidR="00D35348" w:rsidRPr="000E0B75" w:rsidRDefault="007A56B3" w:rsidP="00265196">
      <w:pPr>
        <w:pStyle w:val="ListParagraph1"/>
        <w:numPr>
          <w:ilvl w:val="0"/>
          <w:numId w:val="11"/>
        </w:numPr>
        <w:adjustRightInd w:val="0"/>
        <w:snapToGrid w:val="0"/>
        <w:spacing w:line="360" w:lineRule="auto"/>
        <w:ind w:left="0"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每场比赛时间为上、下半场各40分钟，中场休息10分钟。</w:t>
      </w:r>
      <w:r w:rsidRPr="000E0B75">
        <w:rPr>
          <w:rFonts w:asciiTheme="minorEastAsia" w:eastAsiaTheme="minorEastAsia" w:hAnsiTheme="minorEastAsia" w:cstheme="minorBidi" w:hint="eastAsia"/>
          <w:sz w:val="28"/>
          <w:szCs w:val="28"/>
        </w:rPr>
        <w:lastRenderedPageBreak/>
        <w:t>每场比赛最多报名23人。组委会将严查作弊行为，比赛前将核对参赛队员身份，参赛队员必须佩戴护腿板！人、报名表、球衣号码一致才能上场，替补上场前，需要到第四官员处核对身份、登记，第四官员示意裁判后才能上场。若有身份作假或冒名参赛的行为，将直接取消涉事参赛队员所在球队的参赛资格。严格按照赛程表上的开赛时间，参赛队在规定到达时间之后10分钟内报名参赛队员不足7人，视为该队弃赛。</w:t>
      </w:r>
    </w:p>
    <w:p w:rsidR="00D35348" w:rsidRPr="000E0B75" w:rsidRDefault="007A56B3" w:rsidP="00265196">
      <w:pPr>
        <w:pStyle w:val="ListParagraph1"/>
        <w:numPr>
          <w:ilvl w:val="0"/>
          <w:numId w:val="11"/>
        </w:numPr>
        <w:adjustRightInd w:val="0"/>
        <w:snapToGrid w:val="0"/>
        <w:spacing w:line="360" w:lineRule="auto"/>
        <w:ind w:left="0" w:firstLine="560"/>
        <w:jc w:val="left"/>
        <w:rPr>
          <w:rFonts w:asciiTheme="minorEastAsia" w:eastAsiaTheme="minorEastAsia" w:hAnsiTheme="minorEastAsia" w:cstheme="minorBidi"/>
          <w:sz w:val="28"/>
          <w:szCs w:val="28"/>
        </w:rPr>
      </w:pPr>
      <w:r w:rsidRPr="000E0B75">
        <w:rPr>
          <w:rFonts w:asciiTheme="minorEastAsia" w:eastAsiaTheme="minorEastAsia" w:hAnsiTheme="minorEastAsia" w:cstheme="minorBidi" w:hint="eastAsia"/>
          <w:sz w:val="28"/>
          <w:szCs w:val="28"/>
        </w:rPr>
        <w:t>每队有三次，共五名换人名额（中场休息时换人不占用换人次数），替换下场的队员不得再次替补换上参与本场比赛。</w:t>
      </w:r>
    </w:p>
    <w:p w:rsidR="00D35348" w:rsidRPr="000E0B75" w:rsidRDefault="007A56B3" w:rsidP="00265196">
      <w:pPr>
        <w:pStyle w:val="a4"/>
        <w:adjustRightInd w:val="0"/>
        <w:snapToGrid w:val="0"/>
        <w:spacing w:beforeAutospacing="0" w:afterAutospacing="0" w:line="360" w:lineRule="auto"/>
        <w:ind w:firstLineChars="200" w:firstLine="560"/>
        <w:outlineLvl w:val="1"/>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（三）申请比赛改期规则：</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1.因球队自身原因，如比赛时间与课程、考试、学院活动冲突等，无法按照原定比赛时间参加比赛的，领队需提前48小时向组委会说明情况，组委会联系比赛双方领队，另选时间进行比赛，开赛前48小时内未通知主办方的，按照弃赛处理，该场比赛0:3判负并扣除保证金。</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2.未能协商一致，且一方确有参赛困难的（一般指有至少3名主力因考试、面试等不能到场），向足协提交相应证明材料（能证明人数、时间）后由足协重新安排赛程。</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四）参赛队员不得穿着带有金属鞋钉的足球鞋参加比赛，禁止配戴一般的框架眼镜。若参赛队员佩戴专门订制的运动眼镜或隐形眼镜，则由佩戴者自行负责在比赛中因眼镜框、眼镜片对自己及其他参赛队员、裁判造成的所有伤害。参赛队员不得佩戴任何饰物。参赛队员必须佩戴护腿板，必须穿着球队统一的比赛服、短裤、球袜。</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（五）参赛队员必须尊重并服从裁判判决，裁判员有权对顶撞、侮辱裁判员的参赛队员出示红牌并罚令出场，竞赛委员会有权对被判</w:t>
      </w:r>
      <w:r w:rsidRPr="000E0B75">
        <w:rPr>
          <w:rFonts w:asciiTheme="minorEastAsia" w:hAnsiTheme="minorEastAsia" w:cstheme="minorBidi" w:hint="eastAsia"/>
          <w:kern w:val="2"/>
          <w:sz w:val="28"/>
          <w:szCs w:val="28"/>
        </w:rPr>
        <w:lastRenderedPageBreak/>
        <w:t>罚红牌拒不离场、在场边干扰比赛的参赛队员及其所在球队进行追加处罚。比赛主裁、边裁将由足球协会安排，以保证公平。</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（六）比赛禁止对控球队员做铲球动作。</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（七）比赛中若对裁判的判罚及对方球员的行为有异议，必须保留证据，可向组委会提出申诉，组委会调查后将作出仲裁。</w:t>
      </w:r>
    </w:p>
    <w:p w:rsidR="00D35348" w:rsidRPr="000E0B75" w:rsidRDefault="007A56B3"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r w:rsidRPr="000E0B75">
        <w:rPr>
          <w:rFonts w:asciiTheme="minorEastAsia" w:hAnsiTheme="minorEastAsia" w:cstheme="minorBidi" w:hint="eastAsia"/>
          <w:kern w:val="2"/>
          <w:sz w:val="28"/>
          <w:szCs w:val="28"/>
        </w:rPr>
        <w:t>（八）比赛规则采用国际足球理事会制订的《足球竞赛规则2022/2023》。</w:t>
      </w:r>
    </w:p>
    <w:p w:rsidR="00D35348" w:rsidRPr="000E0B75" w:rsidRDefault="007A56B3" w:rsidP="00265196">
      <w:pPr>
        <w:numPr>
          <w:ilvl w:val="0"/>
          <w:numId w:val="1"/>
        </w:numPr>
        <w:adjustRightInd w:val="0"/>
        <w:snapToGrid w:val="0"/>
        <w:spacing w:line="360" w:lineRule="auto"/>
        <w:jc w:val="left"/>
        <w:rPr>
          <w:rFonts w:asciiTheme="minorEastAsia" w:hAnsiTheme="minorEastAsia"/>
          <w:b/>
          <w:bCs/>
          <w:sz w:val="28"/>
          <w:szCs w:val="28"/>
        </w:rPr>
      </w:pPr>
      <w:r w:rsidRPr="000E0B75">
        <w:rPr>
          <w:rFonts w:asciiTheme="minorEastAsia" w:hAnsiTheme="minorEastAsia" w:hint="eastAsia"/>
          <w:b/>
          <w:bCs/>
          <w:sz w:val="28"/>
          <w:szCs w:val="28"/>
        </w:rPr>
        <w:t>本规程未竟事宜。由体育运动委员会负责补充、修订及解释。</w:t>
      </w:r>
    </w:p>
    <w:p w:rsidR="00D35348" w:rsidRPr="000E0B75" w:rsidRDefault="00D35348" w:rsidP="00265196">
      <w:pPr>
        <w:pStyle w:val="a4"/>
        <w:adjustRightInd w:val="0"/>
        <w:snapToGrid w:val="0"/>
        <w:spacing w:beforeAutospacing="0" w:afterAutospacing="0" w:line="360" w:lineRule="auto"/>
        <w:ind w:firstLineChars="200" w:firstLine="560"/>
        <w:rPr>
          <w:rFonts w:asciiTheme="minorEastAsia" w:hAnsiTheme="minorEastAsia" w:cstheme="minorBidi"/>
          <w:kern w:val="2"/>
          <w:sz w:val="28"/>
          <w:szCs w:val="28"/>
        </w:rPr>
      </w:pPr>
    </w:p>
    <w:p w:rsidR="00D35348" w:rsidRPr="000E0B75" w:rsidRDefault="00D35348" w:rsidP="00265196">
      <w:pPr>
        <w:adjustRightInd w:val="0"/>
        <w:snapToGrid w:val="0"/>
        <w:spacing w:line="360" w:lineRule="auto"/>
        <w:ind w:firstLineChars="200" w:firstLine="562"/>
        <w:jc w:val="left"/>
        <w:rPr>
          <w:rFonts w:asciiTheme="minorEastAsia" w:hAnsiTheme="minorEastAsia"/>
          <w:b/>
          <w:bCs/>
          <w:sz w:val="28"/>
          <w:szCs w:val="28"/>
        </w:rPr>
      </w:pPr>
    </w:p>
    <w:p w:rsidR="00D35348" w:rsidRPr="000E0B75" w:rsidRDefault="00D35348" w:rsidP="00265196">
      <w:pPr>
        <w:adjustRightInd w:val="0"/>
        <w:snapToGrid w:val="0"/>
        <w:spacing w:line="360" w:lineRule="auto"/>
        <w:ind w:firstLineChars="200" w:firstLine="562"/>
        <w:jc w:val="left"/>
        <w:rPr>
          <w:rFonts w:asciiTheme="minorEastAsia" w:hAnsiTheme="minorEastAsia"/>
          <w:b/>
          <w:bCs/>
          <w:sz w:val="28"/>
          <w:szCs w:val="28"/>
        </w:rPr>
      </w:pPr>
    </w:p>
    <w:p w:rsidR="00D35348" w:rsidRPr="000E0B75" w:rsidRDefault="000E0B75" w:rsidP="000E0B75">
      <w:pPr>
        <w:adjustRightInd w:val="0"/>
        <w:snapToGrid w:val="0"/>
        <w:spacing w:line="360" w:lineRule="auto"/>
        <w:ind w:firstLineChars="200" w:firstLine="562"/>
        <w:jc w:val="right"/>
        <w:rPr>
          <w:rFonts w:asciiTheme="minorEastAsia" w:hAnsiTheme="minorEastAsia"/>
          <w:b/>
          <w:bCs/>
          <w:sz w:val="28"/>
          <w:szCs w:val="28"/>
        </w:rPr>
      </w:pPr>
      <w:r w:rsidRPr="000E0B75">
        <w:rPr>
          <w:rFonts w:asciiTheme="minorEastAsia" w:hAnsiTheme="minorEastAsia" w:hint="eastAsia"/>
          <w:b/>
          <w:bCs/>
          <w:sz w:val="28"/>
          <w:szCs w:val="28"/>
        </w:rPr>
        <w:t>电子科技大学</w:t>
      </w:r>
      <w:r w:rsidR="007A56B3" w:rsidRPr="000E0B75">
        <w:rPr>
          <w:rFonts w:asciiTheme="minorEastAsia" w:hAnsiTheme="minorEastAsia" w:hint="eastAsia"/>
          <w:b/>
          <w:bCs/>
          <w:sz w:val="28"/>
          <w:szCs w:val="28"/>
        </w:rPr>
        <w:t>校体育运动委员会</w:t>
      </w:r>
    </w:p>
    <w:p w:rsidR="00D35348" w:rsidRPr="000E0B75" w:rsidRDefault="007A56B3" w:rsidP="000E0B75">
      <w:pPr>
        <w:wordWrap w:val="0"/>
        <w:adjustRightInd w:val="0"/>
        <w:snapToGrid w:val="0"/>
        <w:spacing w:line="360" w:lineRule="auto"/>
        <w:ind w:firstLineChars="200" w:firstLine="562"/>
        <w:jc w:val="right"/>
        <w:rPr>
          <w:rFonts w:asciiTheme="minorEastAsia" w:hAnsiTheme="minorEastAsia"/>
          <w:b/>
          <w:bCs/>
          <w:sz w:val="28"/>
          <w:szCs w:val="28"/>
        </w:rPr>
      </w:pPr>
      <w:r w:rsidRPr="000E0B75">
        <w:rPr>
          <w:rFonts w:asciiTheme="minorEastAsia" w:hAnsiTheme="minorEastAsia" w:hint="eastAsia"/>
          <w:b/>
          <w:bCs/>
          <w:sz w:val="28"/>
          <w:szCs w:val="28"/>
        </w:rPr>
        <w:t>2023年4月18</w:t>
      </w:r>
      <w:r w:rsidR="000E0B75" w:rsidRPr="000E0B75">
        <w:rPr>
          <w:rFonts w:asciiTheme="minorEastAsia" w:hAnsiTheme="minorEastAsia" w:hint="eastAsia"/>
          <w:b/>
          <w:bCs/>
          <w:sz w:val="28"/>
          <w:szCs w:val="28"/>
        </w:rPr>
        <w:t xml:space="preserve">日 </w:t>
      </w:r>
      <w:r w:rsidR="000E0B75" w:rsidRPr="000E0B75">
        <w:rPr>
          <w:rFonts w:asciiTheme="minorEastAsia" w:hAnsiTheme="minorEastAsia"/>
          <w:b/>
          <w:bCs/>
          <w:sz w:val="28"/>
          <w:szCs w:val="28"/>
        </w:rPr>
        <w:t xml:space="preserve">    </w:t>
      </w:r>
    </w:p>
    <w:p w:rsidR="00D35348" w:rsidRPr="000E0B75" w:rsidRDefault="00D35348" w:rsidP="00265196">
      <w:pPr>
        <w:adjustRightInd w:val="0"/>
        <w:snapToGrid w:val="0"/>
        <w:spacing w:line="360" w:lineRule="auto"/>
        <w:ind w:firstLineChars="200" w:firstLine="560"/>
        <w:jc w:val="left"/>
        <w:rPr>
          <w:rFonts w:asciiTheme="minorEastAsia" w:hAnsiTheme="minorEastAsia"/>
          <w:sz w:val="28"/>
          <w:szCs w:val="28"/>
        </w:rPr>
      </w:pPr>
    </w:p>
    <w:p w:rsidR="000E0B75" w:rsidRPr="000E0B75" w:rsidRDefault="000E0B75">
      <w:pPr>
        <w:widowControl/>
        <w:jc w:val="left"/>
        <w:rPr>
          <w:rFonts w:asciiTheme="minorEastAsia" w:hAnsiTheme="minorEastAsia"/>
          <w:sz w:val="28"/>
          <w:szCs w:val="28"/>
        </w:rPr>
      </w:pPr>
      <w:r w:rsidRPr="000E0B75">
        <w:rPr>
          <w:rFonts w:asciiTheme="minorEastAsia" w:hAnsiTheme="minorEastAsia"/>
          <w:sz w:val="28"/>
          <w:szCs w:val="28"/>
        </w:rPr>
        <w:br w:type="page"/>
      </w:r>
    </w:p>
    <w:p w:rsidR="00D35348" w:rsidRPr="000E0B75" w:rsidRDefault="007A56B3" w:rsidP="000E0B75">
      <w:pPr>
        <w:adjustRightInd w:val="0"/>
        <w:snapToGrid w:val="0"/>
        <w:spacing w:line="360" w:lineRule="auto"/>
        <w:jc w:val="center"/>
        <w:rPr>
          <w:rFonts w:asciiTheme="minorEastAsia" w:hAnsiTheme="minorEastAsia"/>
          <w:b/>
          <w:sz w:val="40"/>
          <w:szCs w:val="28"/>
        </w:rPr>
      </w:pPr>
      <w:r w:rsidRPr="000E0B75">
        <w:rPr>
          <w:rFonts w:asciiTheme="minorEastAsia" w:hAnsiTheme="minorEastAsia" w:hint="eastAsia"/>
          <w:b/>
          <w:sz w:val="40"/>
          <w:szCs w:val="28"/>
        </w:rPr>
        <w:lastRenderedPageBreak/>
        <w:t>2023年电子科技大学成电杯足球比赛报名表</w:t>
      </w:r>
    </w:p>
    <w:p w:rsidR="00D35348" w:rsidRPr="000E0B75" w:rsidRDefault="007A56B3" w:rsidP="000E0B75">
      <w:pPr>
        <w:adjustRightInd w:val="0"/>
        <w:snapToGrid w:val="0"/>
        <w:spacing w:line="360" w:lineRule="auto"/>
        <w:ind w:firstLineChars="253" w:firstLine="708"/>
        <w:jc w:val="left"/>
        <w:rPr>
          <w:rFonts w:asciiTheme="minorEastAsia" w:hAnsiTheme="minorEastAsia"/>
          <w:sz w:val="28"/>
          <w:szCs w:val="28"/>
        </w:rPr>
      </w:pPr>
      <w:r w:rsidRPr="000E0B75">
        <w:rPr>
          <w:rFonts w:asciiTheme="minorEastAsia" w:hAnsiTheme="minorEastAsia" w:hint="eastAsia"/>
          <w:sz w:val="28"/>
          <w:szCs w:val="28"/>
        </w:rPr>
        <w:t>学院：</w:t>
      </w:r>
      <w:r w:rsidR="000E0B75">
        <w:rPr>
          <w:rFonts w:asciiTheme="minorEastAsia" w:hAnsiTheme="minorEastAsia" w:hint="eastAsia"/>
          <w:sz w:val="28"/>
          <w:szCs w:val="28"/>
        </w:rPr>
        <w:t xml:space="preserve"> </w:t>
      </w:r>
      <w:r w:rsidR="000E0B75">
        <w:rPr>
          <w:rFonts w:asciiTheme="minorEastAsia" w:hAnsiTheme="minorEastAsia"/>
          <w:sz w:val="28"/>
          <w:szCs w:val="28"/>
        </w:rPr>
        <w:t xml:space="preserve">                  </w:t>
      </w:r>
      <w:r w:rsidR="000E0B75">
        <w:rPr>
          <w:rFonts w:asciiTheme="minorEastAsia" w:hAnsiTheme="minorEastAsia" w:hint="eastAsia"/>
          <w:sz w:val="28"/>
          <w:szCs w:val="28"/>
        </w:rPr>
        <w:t>（盖章）</w:t>
      </w:r>
    </w:p>
    <w:p w:rsidR="00D35348" w:rsidRPr="000E0B75" w:rsidRDefault="007A56B3" w:rsidP="000E0B75">
      <w:pPr>
        <w:adjustRightInd w:val="0"/>
        <w:snapToGrid w:val="0"/>
        <w:spacing w:line="360" w:lineRule="auto"/>
        <w:ind w:firstLineChars="253" w:firstLine="708"/>
        <w:jc w:val="left"/>
        <w:rPr>
          <w:rFonts w:asciiTheme="minorEastAsia" w:hAnsiTheme="minorEastAsia"/>
          <w:sz w:val="28"/>
          <w:szCs w:val="28"/>
        </w:rPr>
      </w:pPr>
      <w:r w:rsidRPr="000E0B75">
        <w:rPr>
          <w:rFonts w:asciiTheme="minorEastAsia" w:hAnsiTheme="minorEastAsia" w:hint="eastAsia"/>
          <w:sz w:val="28"/>
          <w:szCs w:val="28"/>
        </w:rPr>
        <w:t>领队：                    联系电话：</w:t>
      </w:r>
    </w:p>
    <w:p w:rsidR="00D35348" w:rsidRPr="000E0B75" w:rsidRDefault="007A56B3" w:rsidP="000E0B75">
      <w:pPr>
        <w:adjustRightInd w:val="0"/>
        <w:snapToGrid w:val="0"/>
        <w:spacing w:line="360" w:lineRule="auto"/>
        <w:ind w:firstLineChars="253" w:firstLine="708"/>
        <w:jc w:val="left"/>
        <w:rPr>
          <w:rFonts w:asciiTheme="minorEastAsia" w:hAnsiTheme="minorEastAsia"/>
          <w:sz w:val="28"/>
          <w:szCs w:val="28"/>
        </w:rPr>
      </w:pPr>
      <w:r w:rsidRPr="000E0B75">
        <w:rPr>
          <w:rFonts w:asciiTheme="minorEastAsia" w:hAnsiTheme="minorEastAsia" w:hint="eastAsia"/>
          <w:sz w:val="28"/>
          <w:szCs w:val="28"/>
        </w:rPr>
        <w:t>队长：                    联系方式：</w:t>
      </w:r>
    </w:p>
    <w:tbl>
      <w:tblPr>
        <w:tblStyle w:val="a5"/>
        <w:tblW w:w="0" w:type="auto"/>
        <w:jc w:val="center"/>
        <w:tblLook w:val="04A0" w:firstRow="1" w:lastRow="0" w:firstColumn="1" w:lastColumn="0" w:noHBand="0" w:noVBand="1"/>
      </w:tblPr>
      <w:tblGrid>
        <w:gridCol w:w="2518"/>
        <w:gridCol w:w="992"/>
        <w:gridCol w:w="2268"/>
        <w:gridCol w:w="2700"/>
      </w:tblGrid>
      <w:tr w:rsidR="00D35348" w:rsidRPr="000E0B75" w:rsidTr="000E0B75">
        <w:trPr>
          <w:trHeight w:val="1223"/>
          <w:jc w:val="center"/>
        </w:trPr>
        <w:tc>
          <w:tcPr>
            <w:tcW w:w="2518" w:type="dxa"/>
            <w:vAlign w:val="center"/>
          </w:tcPr>
          <w:p w:rsidR="00D35348" w:rsidRPr="000E0B75" w:rsidRDefault="007A56B3" w:rsidP="000E0B75">
            <w:pPr>
              <w:adjustRightInd w:val="0"/>
              <w:snapToGrid w:val="0"/>
              <w:spacing w:line="360" w:lineRule="auto"/>
              <w:jc w:val="left"/>
              <w:rPr>
                <w:rFonts w:asciiTheme="minorEastAsia" w:hAnsiTheme="minorEastAsia"/>
                <w:sz w:val="28"/>
                <w:szCs w:val="28"/>
              </w:rPr>
            </w:pPr>
            <w:r w:rsidRPr="000E0B75">
              <w:rPr>
                <w:rFonts w:asciiTheme="minorEastAsia" w:hAnsiTheme="minorEastAsia" w:hint="eastAsia"/>
                <w:sz w:val="28"/>
                <w:szCs w:val="28"/>
              </w:rPr>
              <w:t>姓名</w:t>
            </w:r>
            <w:r w:rsidR="000E0B75" w:rsidRPr="000E0B75">
              <w:rPr>
                <w:rFonts w:asciiTheme="minorEastAsia" w:hAnsiTheme="minorEastAsia" w:hint="eastAsia"/>
                <w:sz w:val="28"/>
                <w:szCs w:val="28"/>
              </w:rPr>
              <w:t>（</w:t>
            </w:r>
            <w:r w:rsidRPr="000E0B75">
              <w:rPr>
                <w:rFonts w:asciiTheme="minorEastAsia" w:hAnsiTheme="minorEastAsia" w:hint="eastAsia"/>
                <w:sz w:val="28"/>
                <w:szCs w:val="28"/>
              </w:rPr>
              <w:t>门将请在姓名后备注GK）</w:t>
            </w:r>
          </w:p>
        </w:tc>
        <w:tc>
          <w:tcPr>
            <w:tcW w:w="992" w:type="dxa"/>
            <w:vAlign w:val="center"/>
          </w:tcPr>
          <w:p w:rsidR="00D35348" w:rsidRPr="000E0B75" w:rsidRDefault="007A56B3" w:rsidP="000E0B75">
            <w:pPr>
              <w:adjustRightInd w:val="0"/>
              <w:snapToGrid w:val="0"/>
              <w:spacing w:line="360" w:lineRule="auto"/>
              <w:jc w:val="left"/>
              <w:rPr>
                <w:rFonts w:asciiTheme="minorEastAsia" w:hAnsiTheme="minorEastAsia"/>
                <w:sz w:val="28"/>
                <w:szCs w:val="28"/>
              </w:rPr>
            </w:pPr>
            <w:r w:rsidRPr="000E0B75">
              <w:rPr>
                <w:rFonts w:asciiTheme="minorEastAsia" w:hAnsiTheme="minorEastAsia" w:hint="eastAsia"/>
                <w:sz w:val="28"/>
                <w:szCs w:val="28"/>
              </w:rPr>
              <w:t>性别</w:t>
            </w:r>
          </w:p>
        </w:tc>
        <w:tc>
          <w:tcPr>
            <w:tcW w:w="2268" w:type="dxa"/>
            <w:vAlign w:val="center"/>
          </w:tcPr>
          <w:p w:rsidR="00D35348" w:rsidRPr="000E0B75" w:rsidRDefault="007A56B3" w:rsidP="000E0B75">
            <w:pPr>
              <w:adjustRightInd w:val="0"/>
              <w:snapToGrid w:val="0"/>
              <w:spacing w:line="360" w:lineRule="auto"/>
              <w:jc w:val="left"/>
              <w:rPr>
                <w:rFonts w:asciiTheme="minorEastAsia" w:hAnsiTheme="minorEastAsia"/>
                <w:sz w:val="28"/>
                <w:szCs w:val="28"/>
              </w:rPr>
            </w:pPr>
            <w:r w:rsidRPr="000E0B75">
              <w:rPr>
                <w:rFonts w:asciiTheme="minorEastAsia" w:hAnsiTheme="minorEastAsia" w:hint="eastAsia"/>
                <w:sz w:val="28"/>
                <w:szCs w:val="28"/>
              </w:rPr>
              <w:t>学号</w:t>
            </w:r>
          </w:p>
        </w:tc>
        <w:tc>
          <w:tcPr>
            <w:tcW w:w="2700" w:type="dxa"/>
            <w:vAlign w:val="center"/>
          </w:tcPr>
          <w:p w:rsidR="00D35348" w:rsidRPr="000E0B75" w:rsidRDefault="007A56B3" w:rsidP="000E0B75">
            <w:pPr>
              <w:adjustRightInd w:val="0"/>
              <w:snapToGrid w:val="0"/>
              <w:spacing w:line="360" w:lineRule="auto"/>
              <w:jc w:val="left"/>
              <w:rPr>
                <w:rFonts w:asciiTheme="minorEastAsia" w:hAnsiTheme="minorEastAsia"/>
                <w:sz w:val="28"/>
                <w:szCs w:val="28"/>
              </w:rPr>
            </w:pPr>
            <w:r w:rsidRPr="000E0B75">
              <w:rPr>
                <w:rFonts w:asciiTheme="minorEastAsia" w:hAnsiTheme="minorEastAsia" w:hint="eastAsia"/>
                <w:sz w:val="28"/>
                <w:szCs w:val="28"/>
              </w:rPr>
              <w:t>联系方式</w:t>
            </w: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3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r w:rsidR="00D35348" w:rsidRPr="000E0B75" w:rsidTr="000E0B75">
        <w:trPr>
          <w:trHeight w:val="642"/>
          <w:jc w:val="center"/>
        </w:trPr>
        <w:tc>
          <w:tcPr>
            <w:tcW w:w="251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992"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268"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c>
          <w:tcPr>
            <w:tcW w:w="2700" w:type="dxa"/>
            <w:vAlign w:val="center"/>
          </w:tcPr>
          <w:p w:rsidR="00D35348" w:rsidRPr="000E0B75" w:rsidRDefault="00D35348" w:rsidP="000E0B75">
            <w:pPr>
              <w:adjustRightInd w:val="0"/>
              <w:snapToGrid w:val="0"/>
              <w:spacing w:line="360" w:lineRule="auto"/>
              <w:jc w:val="left"/>
              <w:rPr>
                <w:rFonts w:asciiTheme="minorEastAsia" w:hAnsiTheme="minorEastAsia"/>
                <w:sz w:val="28"/>
                <w:szCs w:val="28"/>
              </w:rPr>
            </w:pPr>
          </w:p>
        </w:tc>
      </w:tr>
    </w:tbl>
    <w:p w:rsidR="00D35348" w:rsidRPr="000E0B75" w:rsidRDefault="00D35348" w:rsidP="000E0B75">
      <w:pPr>
        <w:adjustRightInd w:val="0"/>
        <w:snapToGrid w:val="0"/>
        <w:spacing w:line="360" w:lineRule="auto"/>
        <w:jc w:val="left"/>
        <w:rPr>
          <w:rFonts w:asciiTheme="minorEastAsia" w:hAnsiTheme="minorEastAsia" w:hint="eastAsia"/>
          <w:b/>
          <w:bCs/>
          <w:sz w:val="28"/>
          <w:szCs w:val="28"/>
        </w:rPr>
      </w:pPr>
    </w:p>
    <w:sectPr w:rsidR="00D35348" w:rsidRPr="000E0B7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B9" w:rsidRDefault="00D475B9" w:rsidP="00265196">
      <w:r>
        <w:separator/>
      </w:r>
    </w:p>
  </w:endnote>
  <w:endnote w:type="continuationSeparator" w:id="0">
    <w:p w:rsidR="00D475B9" w:rsidRDefault="00D475B9" w:rsidP="0026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altName w:val="微软雅黑"/>
    <w:charset w:val="86"/>
    <w:family w:val="auto"/>
    <w:pitch w:val="default"/>
    <w:sig w:usb0="00000000" w:usb1="00000000" w:usb2="00082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B9" w:rsidRDefault="00D475B9" w:rsidP="00265196">
      <w:r>
        <w:separator/>
      </w:r>
    </w:p>
  </w:footnote>
  <w:footnote w:type="continuationSeparator" w:id="0">
    <w:p w:rsidR="00D475B9" w:rsidRDefault="00D475B9" w:rsidP="002651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DB9C0B3"/>
    <w:multiLevelType w:val="singleLevel"/>
    <w:tmpl w:val="8DB9C0B3"/>
    <w:lvl w:ilvl="0">
      <w:start w:val="1"/>
      <w:numFmt w:val="chineseCounting"/>
      <w:suff w:val="nothing"/>
      <w:lvlText w:val="%1、"/>
      <w:lvlJc w:val="left"/>
      <w:rPr>
        <w:rFonts w:hint="eastAsia"/>
      </w:rPr>
    </w:lvl>
  </w:abstractNum>
  <w:abstractNum w:abstractNumId="1" w15:restartNumberingAfterBreak="0">
    <w:nsid w:val="9FA98705"/>
    <w:multiLevelType w:val="singleLevel"/>
    <w:tmpl w:val="9FA98705"/>
    <w:lvl w:ilvl="0">
      <w:start w:val="1"/>
      <w:numFmt w:val="lowerLetter"/>
      <w:suff w:val="space"/>
      <w:lvlText w:val="%1)"/>
      <w:lvlJc w:val="left"/>
    </w:lvl>
  </w:abstractNum>
  <w:abstractNum w:abstractNumId="2" w15:restartNumberingAfterBreak="0">
    <w:nsid w:val="A4F29CA4"/>
    <w:multiLevelType w:val="singleLevel"/>
    <w:tmpl w:val="A4F29CA4"/>
    <w:lvl w:ilvl="0">
      <w:start w:val="1"/>
      <w:numFmt w:val="decimal"/>
      <w:suff w:val="space"/>
      <w:lvlText w:val="%1."/>
      <w:lvlJc w:val="left"/>
      <w:pPr>
        <w:ind w:left="360" w:firstLine="0"/>
      </w:pPr>
    </w:lvl>
  </w:abstractNum>
  <w:abstractNum w:abstractNumId="3" w15:restartNumberingAfterBreak="0">
    <w:nsid w:val="DB5F6A7B"/>
    <w:multiLevelType w:val="singleLevel"/>
    <w:tmpl w:val="DB5F6A7B"/>
    <w:lvl w:ilvl="0">
      <w:start w:val="1"/>
      <w:numFmt w:val="decimal"/>
      <w:suff w:val="nothing"/>
      <w:lvlText w:val="%1、"/>
      <w:lvlJc w:val="left"/>
    </w:lvl>
  </w:abstractNum>
  <w:abstractNum w:abstractNumId="4" w15:restartNumberingAfterBreak="0">
    <w:nsid w:val="00000005"/>
    <w:multiLevelType w:val="multilevel"/>
    <w:tmpl w:val="00000005"/>
    <w:lvl w:ilvl="0">
      <w:start w:val="1"/>
      <w:numFmt w:val="chineseCountingThousand"/>
      <w:lvlText w:val="(%1)"/>
      <w:lvlJc w:val="left"/>
      <w:pPr>
        <w:ind w:left="987"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0000008"/>
    <w:multiLevelType w:val="multilevel"/>
    <w:tmpl w:val="00000008"/>
    <w:lvl w:ilvl="0">
      <w:start w:val="1"/>
      <w:numFmt w:val="chineseCountingThousand"/>
      <w:lvlText w:val="(%1)"/>
      <w:lvlJc w:val="left"/>
      <w:pPr>
        <w:ind w:left="540" w:hanging="420"/>
      </w:pPr>
      <w:rPr>
        <w:color w:val="auto"/>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6" w15:restartNumberingAfterBreak="0">
    <w:nsid w:val="0BF6C2C2"/>
    <w:multiLevelType w:val="multilevel"/>
    <w:tmpl w:val="0BF6C2C2"/>
    <w:lvl w:ilvl="0">
      <w:start w:val="1"/>
      <w:numFmt w:val="lowerLetter"/>
      <w:lvlText w:val="%1)"/>
      <w:lvlJc w:val="left"/>
      <w:pPr>
        <w:tabs>
          <w:tab w:val="left" w:pos="312"/>
        </w:tabs>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15:restartNumberingAfterBreak="0">
    <w:nsid w:val="224AA955"/>
    <w:multiLevelType w:val="singleLevel"/>
    <w:tmpl w:val="224AA955"/>
    <w:lvl w:ilvl="0">
      <w:start w:val="1"/>
      <w:numFmt w:val="lowerLetter"/>
      <w:suff w:val="space"/>
      <w:lvlText w:val="%1)"/>
      <w:lvlJc w:val="left"/>
    </w:lvl>
  </w:abstractNum>
  <w:abstractNum w:abstractNumId="8" w15:restartNumberingAfterBreak="0">
    <w:nsid w:val="4D28D5A8"/>
    <w:multiLevelType w:val="multilevel"/>
    <w:tmpl w:val="FF0C2336"/>
    <w:lvl w:ilvl="0">
      <w:start w:val="1"/>
      <w:numFmt w:val="lowerLetter"/>
      <w:suff w:val="space"/>
      <w:lvlText w:val="%1)"/>
      <w:lvlJc w:val="left"/>
      <w:pPr>
        <w:ind w:left="0" w:firstLine="0"/>
      </w:pPr>
      <w:rPr>
        <w:color w:val="auto"/>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5F92CAF4"/>
    <w:multiLevelType w:val="singleLevel"/>
    <w:tmpl w:val="5F92CAF4"/>
    <w:lvl w:ilvl="0">
      <w:start w:val="1"/>
      <w:numFmt w:val="decimal"/>
      <w:suff w:val="nothing"/>
      <w:lvlText w:val="（%1）"/>
      <w:lvlJc w:val="left"/>
    </w:lvl>
  </w:abstractNum>
  <w:abstractNum w:abstractNumId="10" w15:restartNumberingAfterBreak="0">
    <w:nsid w:val="67117D72"/>
    <w:multiLevelType w:val="singleLevel"/>
    <w:tmpl w:val="67117D72"/>
    <w:lvl w:ilvl="0">
      <w:start w:val="1"/>
      <w:numFmt w:val="lowerLetter"/>
      <w:lvlText w:val="%1)"/>
      <w:lvlJc w:val="left"/>
      <w:pPr>
        <w:tabs>
          <w:tab w:val="left" w:pos="312"/>
        </w:tabs>
      </w:pPr>
    </w:lvl>
  </w:abstractNum>
  <w:num w:numId="1">
    <w:abstractNumId w:val="0"/>
  </w:num>
  <w:num w:numId="2">
    <w:abstractNumId w:val="4"/>
  </w:num>
  <w:num w:numId="3">
    <w:abstractNumId w:val="2"/>
  </w:num>
  <w:num w:numId="4">
    <w:abstractNumId w:val="9"/>
  </w:num>
  <w:num w:numId="5">
    <w:abstractNumId w:val="10"/>
  </w:num>
  <w:num w:numId="6">
    <w:abstractNumId w:val="1"/>
  </w:num>
  <w:num w:numId="7">
    <w:abstractNumId w:val="7"/>
  </w:num>
  <w:num w:numId="8">
    <w:abstractNumId w:val="3"/>
  </w:num>
  <w:num w:numId="9">
    <w:abstractNumId w:val="6"/>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mZTU1MDQwZWNlY2QwOTg1YWVlZjRkNjdlODg3MWIifQ=="/>
  </w:docVars>
  <w:rsids>
    <w:rsidRoot w:val="00411D26"/>
    <w:rsid w:val="000C12FA"/>
    <w:rsid w:val="000E0B75"/>
    <w:rsid w:val="00202A93"/>
    <w:rsid w:val="00265196"/>
    <w:rsid w:val="00411D26"/>
    <w:rsid w:val="00494E01"/>
    <w:rsid w:val="007A56B3"/>
    <w:rsid w:val="009B07D3"/>
    <w:rsid w:val="00CF36A8"/>
    <w:rsid w:val="00D35348"/>
    <w:rsid w:val="00D475B9"/>
    <w:rsid w:val="00FF4FB1"/>
    <w:rsid w:val="0753490E"/>
    <w:rsid w:val="0A14784E"/>
    <w:rsid w:val="0D4B1B54"/>
    <w:rsid w:val="2307756B"/>
    <w:rsid w:val="25695773"/>
    <w:rsid w:val="36897B05"/>
    <w:rsid w:val="36FD7665"/>
    <w:rsid w:val="3AD13540"/>
    <w:rsid w:val="3D7465A3"/>
    <w:rsid w:val="40D70124"/>
    <w:rsid w:val="43E72AC2"/>
    <w:rsid w:val="4A8A55C1"/>
    <w:rsid w:val="51B15D89"/>
    <w:rsid w:val="60A33758"/>
    <w:rsid w:val="646B6895"/>
    <w:rsid w:val="767445F1"/>
    <w:rsid w:val="76FA1967"/>
    <w:rsid w:val="77D422ED"/>
    <w:rsid w:val="7BBF4B92"/>
    <w:rsid w:val="7D4F0ED7"/>
    <w:rsid w:val="7FDC4B7B"/>
    <w:rsid w:val="7FFC7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129E5D05"/>
  <w15:docId w15:val="{BB164AD6-A0DB-41B5-97B6-6A7DFDC12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宋体" w:eastAsia="宋体" w:hAnsi="宋体" w:cs="宋体"/>
      <w:sz w:val="28"/>
      <w:szCs w:val="28"/>
    </w:rPr>
  </w:style>
  <w:style w:type="paragraph" w:styleId="a4">
    <w:name w:val="Normal (Web)"/>
    <w:basedOn w:val="a"/>
    <w:qFormat/>
    <w:pPr>
      <w:spacing w:beforeAutospacing="1" w:afterAutospacing="1"/>
      <w:jc w:val="left"/>
    </w:pPr>
    <w:rPr>
      <w:rFonts w:cs="Times New Roman"/>
      <w:kern w:val="0"/>
      <w:sz w:val="24"/>
    </w:rPr>
  </w:style>
  <w:style w:type="table" w:styleId="a5">
    <w:name w:val="Table Grid"/>
    <w:basedOn w:val="a1"/>
    <w:uiPriority w:val="39"/>
    <w:qFormat/>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qFormat/>
    <w:rPr>
      <w:color w:val="800080"/>
      <w:u w:val="single"/>
    </w:rPr>
  </w:style>
  <w:style w:type="character" w:styleId="a7">
    <w:name w:val="Hyperlink"/>
    <w:basedOn w:val="a0"/>
    <w:qFormat/>
    <w:rPr>
      <w:color w:val="0000FF"/>
      <w:u w:val="single"/>
    </w:rPr>
  </w:style>
  <w:style w:type="paragraph" w:styleId="a8">
    <w:name w:val="List Paragraph"/>
    <w:basedOn w:val="a"/>
    <w:uiPriority w:val="34"/>
    <w:qFormat/>
    <w:pPr>
      <w:widowControl/>
      <w:spacing w:line="285" w:lineRule="auto"/>
      <w:ind w:firstLineChars="200" w:firstLine="420"/>
      <w:jc w:val="left"/>
    </w:pPr>
    <w:rPr>
      <w:rFonts w:ascii="Calibri" w:eastAsia="Calibri" w:hAnsi="Calibri" w:cs="Calibri"/>
      <w:color w:val="000000"/>
      <w:sz w:val="48"/>
      <w:szCs w:val="22"/>
    </w:rPr>
  </w:style>
  <w:style w:type="paragraph" w:customStyle="1" w:styleId="msolistparagraph0">
    <w:name w:val="msolistparagraph"/>
    <w:basedOn w:val="a"/>
    <w:qFormat/>
    <w:pPr>
      <w:ind w:firstLineChars="200" w:firstLine="420"/>
    </w:pPr>
    <w:rPr>
      <w:rFonts w:ascii="Times New Roman" w:eastAsia="宋体" w:hAnsi="Times New Roman" w:cs="Times New Roman"/>
      <w:szCs w:val="20"/>
    </w:rPr>
  </w:style>
  <w:style w:type="paragraph" w:customStyle="1" w:styleId="ListParagraph1">
    <w:name w:val="List Paragraph1"/>
    <w:basedOn w:val="a"/>
    <w:qFormat/>
    <w:pPr>
      <w:ind w:firstLineChars="200" w:firstLine="420"/>
    </w:pPr>
    <w:rPr>
      <w:rFonts w:ascii="Times New Roman" w:eastAsia="宋体" w:hAnsi="Times New Roman" w:cs="Times New Roman"/>
    </w:rPr>
  </w:style>
  <w:style w:type="paragraph" w:styleId="a9">
    <w:name w:val="header"/>
    <w:basedOn w:val="a"/>
    <w:link w:val="aa"/>
    <w:rsid w:val="0026519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rsid w:val="00265196"/>
    <w:rPr>
      <w:rFonts w:asciiTheme="minorHAnsi" w:eastAsiaTheme="minorEastAsia" w:hAnsiTheme="minorHAnsi" w:cstheme="minorBidi"/>
      <w:kern w:val="2"/>
      <w:sz w:val="18"/>
      <w:szCs w:val="18"/>
    </w:rPr>
  </w:style>
  <w:style w:type="paragraph" w:styleId="ab">
    <w:name w:val="footer"/>
    <w:basedOn w:val="a"/>
    <w:link w:val="ac"/>
    <w:rsid w:val="00265196"/>
    <w:pPr>
      <w:tabs>
        <w:tab w:val="center" w:pos="4153"/>
        <w:tab w:val="right" w:pos="8306"/>
      </w:tabs>
      <w:snapToGrid w:val="0"/>
      <w:jc w:val="left"/>
    </w:pPr>
    <w:rPr>
      <w:sz w:val="18"/>
      <w:szCs w:val="18"/>
    </w:rPr>
  </w:style>
  <w:style w:type="character" w:customStyle="1" w:styleId="ac">
    <w:name w:val="页脚 字符"/>
    <w:basedOn w:val="a0"/>
    <w:link w:val="ab"/>
    <w:rsid w:val="00265196"/>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ECB019B1-382A-4266-B25C-5B523AA43C14-1">
      <extobjdata type="ECB019B1-382A-4266-B25C-5B523AA43C14" data="ewogICAiRmlsZUlkIiA6ICIxMzEyODExMTgyMzAiLAogICAiR3JvdXBJZCIgOiAiMTIwODg3NDc4NSIsCiAgICJJbWFnZSIgOiAiaVZCT1J3MEtHZ29BQUFBTlNVaEVVZ0FBQW1ZQUFBRGdDQVlBQUFDcFdxcG1BQUFBQ1hCSVdYTUFBQXNUQUFBTEV3RUFtcHdZQUFBYVZVbEVRVlI0bk8zZGUzQlU5ZjMvOGRmWkRkZHdLNGlFS1Zwb3c0emlwTTR1UXFOWTVCZGFCaGhreEFKRCtBSkN5a0JCQkNVdzFnblNRVWJSR05xQzR6Q2pncU9kY2kwRjBTa29oRytSWW5Cc3lFQWJiQ1NCeUNnRUtKZmNsbVNUM2MvdkQ5ajlac2tTTHRsa3oyNmVqeGxtejM3TzdYMlNGNGYzbmoyN1N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550</Words>
  <Characters>3136</Characters>
  <Application>Microsoft Office Word</Application>
  <DocSecurity>0</DocSecurity>
  <Lines>26</Lines>
  <Paragraphs>7</Paragraphs>
  <ScaleCrop>false</ScaleCrop>
  <Company>DoubleOX</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c:creator>
  <cp:lastModifiedBy>Admin</cp:lastModifiedBy>
  <cp:revision>6</cp:revision>
  <dcterms:created xsi:type="dcterms:W3CDTF">2023-04-18T08:57:00Z</dcterms:created>
  <dcterms:modified xsi:type="dcterms:W3CDTF">2023-04-26T07:00:00Z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9A0AC3003744435CBDC1F804A2C01F0B_13</vt:lpwstr>
  </property>
</Properties>
</file>